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0DE" w:rsidRDefault="005E22CA" w:rsidP="005E22CA">
      <w:pPr>
        <w:pStyle w:val="Nagwek6"/>
        <w:jc w:val="right"/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</w:pPr>
      <w:r w:rsidRPr="008A6116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Załącznik nr</w:t>
      </w:r>
      <w:r w:rsidR="000C3CE8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 </w:t>
      </w:r>
      <w:r w:rsidR="009560DE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3a</w:t>
      </w:r>
      <w:bookmarkStart w:id="0" w:name="_GoBack"/>
      <w:bookmarkEnd w:id="0"/>
      <w:r w:rsidRPr="008A6116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 do </w:t>
      </w:r>
      <w:r w:rsidR="000C3CE8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Publicznego Zapytania Ofertowego </w:t>
      </w:r>
    </w:p>
    <w:p w:rsidR="005E22CA" w:rsidRPr="008A6116" w:rsidRDefault="000C3CE8" w:rsidP="005E22CA">
      <w:pPr>
        <w:pStyle w:val="Nagwek6"/>
        <w:jc w:val="right"/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</w:pPr>
      <w:r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nr </w:t>
      </w:r>
      <w:r w:rsidR="009560DE" w:rsidRPr="009560DE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DZ.262.371,384.2021</w:t>
      </w:r>
      <w:r w:rsidR="009560DE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/</w:t>
      </w:r>
      <w:r w:rsidR="009560DE" w:rsidRPr="009560DE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ŻBH</w:t>
      </w:r>
    </w:p>
    <w:p w:rsidR="005E22CA" w:rsidRPr="00DA71D4" w:rsidRDefault="005E22CA" w:rsidP="005E22CA">
      <w:pPr>
        <w:pStyle w:val="Nagwek1"/>
        <w:spacing w:before="120" w:after="0"/>
        <w:rPr>
          <w:rFonts w:ascii="Verdana" w:hAnsi="Verdana" w:cs="Arial"/>
          <w:b w:val="0"/>
          <w:caps w:val="0"/>
          <w:sz w:val="20"/>
          <w:u w:val="none"/>
        </w:rPr>
      </w:pPr>
      <w:r>
        <w:rPr>
          <w:rFonts w:ascii="Verdana" w:hAnsi="Verdana" w:cs="Arial"/>
          <w:b w:val="0"/>
          <w:caps w:val="0"/>
          <w:sz w:val="20"/>
          <w:u w:val="none"/>
        </w:rPr>
        <w:t>Wykonawcy:</w:t>
      </w:r>
    </w:p>
    <w:p w:rsidR="005E22CA" w:rsidRDefault="005E22CA" w:rsidP="005E22CA">
      <w:pPr>
        <w:spacing w:line="360" w:lineRule="auto"/>
      </w:pPr>
      <w:r>
        <w:t>……………………………………………………….</w:t>
      </w:r>
    </w:p>
    <w:p w:rsidR="005E22CA" w:rsidRDefault="005E22CA" w:rsidP="005E22CA">
      <w:pPr>
        <w:spacing w:after="0" w:line="360" w:lineRule="auto"/>
      </w:pPr>
      <w:r>
        <w:t>……………………………………………………….</w:t>
      </w:r>
    </w:p>
    <w:p w:rsidR="005E22CA" w:rsidRPr="008A0952" w:rsidRDefault="005E22CA" w:rsidP="005E22CA">
      <w:pPr>
        <w:spacing w:after="0" w:line="360" w:lineRule="auto"/>
        <w:rPr>
          <w:rFonts w:ascii="Verdana" w:hAnsi="Verdana"/>
          <w:i/>
          <w:sz w:val="18"/>
          <w:szCs w:val="18"/>
        </w:rPr>
      </w:pPr>
      <w:r w:rsidRPr="00DA71D4">
        <w:rPr>
          <w:rFonts w:ascii="Verdana" w:hAnsi="Verdana"/>
          <w:i/>
          <w:sz w:val="18"/>
          <w:szCs w:val="18"/>
        </w:rPr>
        <w:t>(pełna nazwa i adres firm</w:t>
      </w:r>
      <w:r>
        <w:rPr>
          <w:rFonts w:ascii="Verdana" w:hAnsi="Verdana"/>
          <w:i/>
          <w:sz w:val="18"/>
          <w:szCs w:val="18"/>
        </w:rPr>
        <w:t>y</w:t>
      </w:r>
      <w:r w:rsidRPr="00DA71D4">
        <w:rPr>
          <w:rFonts w:ascii="Verdana" w:hAnsi="Verdana"/>
          <w:i/>
          <w:sz w:val="18"/>
          <w:szCs w:val="18"/>
        </w:rPr>
        <w:t>)</w:t>
      </w:r>
    </w:p>
    <w:p w:rsidR="005E22CA" w:rsidRDefault="005E22CA" w:rsidP="005E22CA">
      <w:pPr>
        <w:pStyle w:val="Nagwek1"/>
        <w:jc w:val="center"/>
        <w:rPr>
          <w:rFonts w:ascii="Verdana" w:hAnsi="Verdana" w:cs="Arial"/>
          <w:sz w:val="20"/>
          <w:szCs w:val="20"/>
        </w:rPr>
      </w:pPr>
    </w:p>
    <w:p w:rsidR="005E22CA" w:rsidRPr="00475410" w:rsidRDefault="005E22CA" w:rsidP="005E22CA">
      <w:pPr>
        <w:pStyle w:val="Nagwek1"/>
        <w:jc w:val="center"/>
        <w:rPr>
          <w:rFonts w:ascii="Verdana" w:hAnsi="Verdana" w:cs="Arial"/>
          <w:sz w:val="20"/>
          <w:szCs w:val="20"/>
        </w:rPr>
      </w:pPr>
      <w:r w:rsidRPr="00475410">
        <w:rPr>
          <w:rFonts w:ascii="Verdana" w:hAnsi="Verdana" w:cs="Arial"/>
          <w:sz w:val="20"/>
          <w:szCs w:val="20"/>
        </w:rPr>
        <w:t>SPECYFIKACJA TECHNICZNA OFEROWANEGO SPRZĘTU</w:t>
      </w:r>
    </w:p>
    <w:p w:rsidR="005E22CA" w:rsidRDefault="0024118A" w:rsidP="005E22CA">
      <w:pPr>
        <w:pStyle w:val="Default"/>
        <w:jc w:val="center"/>
        <w:rPr>
          <w:rFonts w:ascii="Verdana" w:hAnsi="Verdana" w:cs="Times New Roman"/>
          <w:b/>
          <w:color w:val="FF0000"/>
          <w:sz w:val="20"/>
          <w:szCs w:val="20"/>
        </w:rPr>
      </w:pPr>
      <w:r>
        <w:rPr>
          <w:rFonts w:ascii="Verdana" w:hAnsi="Verdana" w:cs="Times New Roman"/>
          <w:b/>
          <w:color w:val="FF0000"/>
          <w:sz w:val="20"/>
          <w:szCs w:val="20"/>
        </w:rPr>
        <w:t>ZADANIE NR 1</w:t>
      </w:r>
    </w:p>
    <w:p w:rsidR="005E22CA" w:rsidRPr="00D42074" w:rsidRDefault="005E22CA" w:rsidP="005E22CA">
      <w:pPr>
        <w:pStyle w:val="Akapitzlist"/>
        <w:spacing w:after="160" w:line="259" w:lineRule="auto"/>
        <w:ind w:left="0"/>
        <w:jc w:val="center"/>
        <w:rPr>
          <w:rFonts w:ascii="Verdana" w:hAnsi="Verdana"/>
          <w:b/>
          <w:sz w:val="20"/>
          <w:szCs w:val="20"/>
        </w:rPr>
      </w:pPr>
      <w:r w:rsidRPr="00D42074">
        <w:rPr>
          <w:rFonts w:ascii="Verdana" w:hAnsi="Verdana"/>
          <w:b/>
          <w:sz w:val="20"/>
          <w:szCs w:val="20"/>
        </w:rPr>
        <w:t>Dostawa reometru (wiskozymetru) wraz z zestawem do pomiaru szczególnie wartościowych próbek, oprogramowaniem oraz termostatem cyrkulacyjnym grzewczo-chłodzącym</w:t>
      </w:r>
    </w:p>
    <w:p w:rsidR="005E22CA" w:rsidRDefault="005E22CA" w:rsidP="005E22CA">
      <w:pPr>
        <w:pStyle w:val="Default"/>
        <w:jc w:val="center"/>
        <w:rPr>
          <w:rFonts w:ascii="Verdana" w:hAnsi="Verdana" w:cs="Times New Roman"/>
          <w:color w:val="FF0000"/>
          <w:sz w:val="20"/>
          <w:szCs w:val="20"/>
        </w:rPr>
      </w:pPr>
      <w:r w:rsidRPr="00475410">
        <w:rPr>
          <w:rFonts w:ascii="Verdana" w:hAnsi="Verdana" w:cs="Times New Roman"/>
          <w:color w:val="FF0000"/>
          <w:sz w:val="20"/>
          <w:szCs w:val="20"/>
        </w:rPr>
        <w:t xml:space="preserve"> (</w:t>
      </w:r>
      <w:r>
        <w:rPr>
          <w:rFonts w:ascii="Verdana" w:hAnsi="Verdana" w:cs="Times New Roman"/>
          <w:color w:val="FF0000"/>
          <w:sz w:val="20"/>
          <w:szCs w:val="20"/>
        </w:rPr>
        <w:t>proszę wypełnić poniższą kolumnę o nazwie „specyfikacja”</w:t>
      </w:r>
      <w:r w:rsidRPr="00475410">
        <w:rPr>
          <w:rFonts w:ascii="Verdana" w:hAnsi="Verdana" w:cs="Times New Roman"/>
          <w:color w:val="FF0000"/>
          <w:sz w:val="20"/>
          <w:szCs w:val="20"/>
        </w:rPr>
        <w:t>)</w:t>
      </w:r>
    </w:p>
    <w:p w:rsidR="005E22CA" w:rsidRPr="00475410" w:rsidRDefault="005E22CA" w:rsidP="005E22CA">
      <w:pPr>
        <w:pStyle w:val="Default"/>
        <w:jc w:val="right"/>
        <w:rPr>
          <w:rFonts w:ascii="Verdana" w:hAnsi="Verdana" w:cs="Times New Roman"/>
          <w:sz w:val="20"/>
          <w:szCs w:val="20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7"/>
        <w:gridCol w:w="4477"/>
        <w:gridCol w:w="3012"/>
      </w:tblGrid>
      <w:tr w:rsidR="005E22CA" w:rsidRPr="000136F6" w:rsidTr="0074633E">
        <w:trPr>
          <w:trHeight w:val="454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5E22CA" w:rsidRPr="000136F6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47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5E22CA" w:rsidRPr="000136F6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301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:rsidR="005E22CA" w:rsidRPr="000136F6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 xml:space="preserve">Specyfikacja techniczna urządzenia oferowanego przez Wykonawcę </w:t>
            </w:r>
            <w:r w:rsidRPr="000136F6">
              <w:rPr>
                <w:rFonts w:ascii="Verdana" w:hAnsi="Verdana" w:cs="Times New Roman"/>
                <w:b/>
                <w:i/>
                <w:color w:val="FF0000"/>
                <w:sz w:val="20"/>
                <w:szCs w:val="20"/>
              </w:rPr>
              <w:t>(proszę uzupełnić wiersze w kolumnie)</w:t>
            </w: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477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E22CA" w:rsidRPr="00AA2CD4" w:rsidRDefault="005E22CA" w:rsidP="0074633E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A2CD4">
              <w:rPr>
                <w:rFonts w:ascii="Verdana" w:hAnsi="Verdana" w:cs="Times New Roman"/>
                <w:b/>
                <w:sz w:val="20"/>
                <w:szCs w:val="20"/>
              </w:rPr>
              <w:t>Producent i model:</w:t>
            </w:r>
          </w:p>
          <w:p w:rsidR="005E22CA" w:rsidRPr="008A0952" w:rsidRDefault="005E22CA" w:rsidP="0074633E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A0952">
              <w:rPr>
                <w:rFonts w:ascii="Verdana" w:hAnsi="Verdana" w:cs="Times New Roman"/>
                <w:b/>
                <w:i/>
                <w:color w:val="FF0000"/>
                <w:sz w:val="20"/>
                <w:szCs w:val="20"/>
              </w:rPr>
              <w:t>(proszę o wpisanie w kolumnie obok producenta i model urządzenia</w:t>
            </w:r>
            <w:r w:rsidRPr="008A0952">
              <w:rPr>
                <w:rFonts w:ascii="Verdana" w:hAnsi="Verdana" w:cs="Times New Roman"/>
                <w:b/>
                <w:i/>
                <w:color w:val="FF0000"/>
                <w:sz w:val="18"/>
                <w:szCs w:val="18"/>
              </w:rPr>
              <w:t>)</w:t>
            </w:r>
          </w:p>
        </w:tc>
        <w:tc>
          <w:tcPr>
            <w:tcW w:w="3012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489" w:type="dxa"/>
            <w:gridSpan w:val="2"/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sz w:val="20"/>
                <w:szCs w:val="20"/>
              </w:rPr>
              <w:t>Reometr (wiskozymetr)</w:t>
            </w: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2.a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42074">
              <w:t>Zakres pomiaru lepkości</w:t>
            </w:r>
            <w:r>
              <w:t xml:space="preserve"> (od do, </w:t>
            </w:r>
            <w:proofErr w:type="spellStart"/>
            <w:r>
              <w:t>mPas</w:t>
            </w:r>
            <w:proofErr w:type="spellEnd"/>
            <w:r>
              <w:t>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2.b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AC489C">
              <w:t>Dokładność pomiaru lepkości (FSR)</w:t>
            </w:r>
            <w:r>
              <w:t xml:space="preserve"> (%)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2.c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AC489C">
              <w:t>Powtarzalność pomiaru lepkości (FSR)</w:t>
            </w:r>
            <w:r>
              <w:t xml:space="preserve"> (%)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2.</w:t>
            </w:r>
            <w:r>
              <w:rPr>
                <w:rFonts w:ascii="Verdana" w:hAnsi="Verdana" w:cs="Times New Roman"/>
                <w:sz w:val="20"/>
                <w:szCs w:val="20"/>
              </w:rPr>
              <w:t>d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AC489C">
              <w:t>Max moment obrotowy</w:t>
            </w:r>
            <w:r>
              <w:t xml:space="preserve"> (</w:t>
            </w:r>
            <w:proofErr w:type="spellStart"/>
            <w:r>
              <w:t>mNm</w:t>
            </w:r>
            <w:proofErr w:type="spellEnd"/>
            <w:r>
              <w:t>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2.</w:t>
            </w:r>
            <w:r>
              <w:rPr>
                <w:rFonts w:ascii="Verdana" w:hAnsi="Verdana" w:cs="Times New Roman"/>
                <w:sz w:val="20"/>
                <w:szCs w:val="20"/>
              </w:rPr>
              <w:t>e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AC489C">
              <w:t>Moc wyjściowa silnika</w:t>
            </w:r>
            <w:r>
              <w:t xml:space="preserve"> (W)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2.f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>
              <w:t>O</w:t>
            </w:r>
            <w:r w:rsidRPr="00AC489C">
              <w:t>chrona przed przeciążeniem silnika</w:t>
            </w:r>
            <w:r>
              <w:t xml:space="preserve"> (tak/nie)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2.g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AC489C">
              <w:rPr>
                <w:rFonts w:ascii="Verdana" w:hAnsi="Verdana" w:cs="Times New Roman"/>
                <w:sz w:val="20"/>
                <w:szCs w:val="20"/>
              </w:rPr>
              <w:t>Wyświetlacz TFT wraz ze wskaźnikiem obrotów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2.h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AC489C">
              <w:t>Obroty</w:t>
            </w:r>
            <w:r>
              <w:t xml:space="preserve"> (od do)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2.i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Dokładność nastawy prędkości</w:t>
            </w:r>
            <w:r>
              <w:t xml:space="preserve"> (</w:t>
            </w:r>
            <w:proofErr w:type="spellStart"/>
            <w:r>
              <w:t>rpm</w:t>
            </w:r>
            <w:proofErr w:type="spellEnd"/>
            <w:r>
              <w:t>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2.j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Regulacja prędkości na wyświetlaczu TFT</w:t>
            </w:r>
            <w:r>
              <w:t xml:space="preserve"> (tak/nie)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2.k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Wskaźnik momentu obrotowego</w:t>
            </w:r>
            <w:r>
              <w:t xml:space="preserve"> (tak/nie)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2.l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Programator czasowy</w:t>
            </w:r>
            <w:r>
              <w:t xml:space="preserve"> (tak/nie)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2.m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Zakres czasu zadanego</w:t>
            </w:r>
            <w:r>
              <w:t xml:space="preserve"> (od do, min)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2.n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Rozdzielczość pomiaru temperatury</w:t>
            </w:r>
            <w:r>
              <w:t xml:space="preserve"> (K)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2.o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Wskaźnik temperatury roboczej na wyświetlaczu TFT</w:t>
            </w:r>
            <w:r>
              <w:t xml:space="preserve"> (tak/nie)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2.p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Funkcja rysowania wykresu z wybranymi parametrami w czasie rzeczywistym</w:t>
            </w:r>
            <w:r>
              <w:t xml:space="preserve"> (tak/nie)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2.q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Tryb pracy: praca sterowana zegarem i ciągła</w:t>
            </w:r>
            <w:r>
              <w:t xml:space="preserve"> (tak/nie)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2.r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Gęstość dopuszczalna</w:t>
            </w:r>
            <w:r>
              <w:t xml:space="preserve"> (kg/dm3)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2.s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Temperatura robocza</w:t>
            </w:r>
            <w:r>
              <w:t xml:space="preserve"> (od do, </w:t>
            </w:r>
            <w:r w:rsidRPr="00AC489C">
              <w:t>°C</w:t>
            </w:r>
            <w:r>
              <w:t>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2.t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Mocowanie na statywie: wysięgnik</w:t>
            </w:r>
            <w:r>
              <w:t xml:space="preserve"> (tak/nie)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2.u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Średnica kolumny statywu (z wbudowanym mocowaniem na statywie)</w:t>
            </w:r>
            <w:r>
              <w:t xml:space="preserve"> (mm)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2.v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Zakres regulacji statywu teleskopowego</w:t>
            </w:r>
            <w:r>
              <w:t xml:space="preserve"> (mm)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2.w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Podstawowa pojemność naczynia</w:t>
            </w:r>
            <w:r>
              <w:t xml:space="preserve"> (ml)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2.x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Statyw w komplecie z wiskozymetrem</w:t>
            </w:r>
            <w:r>
              <w:t xml:space="preserve"> (tak/nie)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2.y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Obciążenie dynamiczne</w:t>
            </w:r>
            <w:r>
              <w:t xml:space="preserve"> (kg)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2.z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AC489C" w:rsidRDefault="005E22CA" w:rsidP="0074633E">
            <w:pPr>
              <w:pStyle w:val="Default"/>
            </w:pPr>
            <w:r w:rsidRPr="00AC489C">
              <w:t>Interfejsy RS-232 i USB</w:t>
            </w:r>
            <w:r>
              <w:t xml:space="preserve"> (tak/nie)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489" w:type="dxa"/>
            <w:gridSpan w:val="2"/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sz w:val="20"/>
                <w:szCs w:val="20"/>
              </w:rPr>
              <w:t>Zestaw do pomiaru szczególnie wartościowych próbek</w:t>
            </w:r>
          </w:p>
        </w:tc>
      </w:tr>
      <w:tr w:rsidR="005E22CA" w:rsidRPr="00475410" w:rsidTr="0074633E">
        <w:trPr>
          <w:trHeight w:val="678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3.a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B5058D">
              <w:t>Geometria wrzeciona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3.</w:t>
            </w:r>
            <w:r>
              <w:rPr>
                <w:rFonts w:ascii="Verdana" w:hAnsi="Verdana" w:cs="Times New Roman"/>
                <w:sz w:val="20"/>
                <w:szCs w:val="20"/>
              </w:rPr>
              <w:t>b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B5058D">
              <w:t>Objętość próbki</w:t>
            </w:r>
            <w:r>
              <w:t xml:space="preserve"> (w zależności od wrzeciona)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3.</w:t>
            </w:r>
            <w:r>
              <w:rPr>
                <w:rFonts w:ascii="Verdana" w:hAnsi="Verdana" w:cs="Times New Roman"/>
                <w:sz w:val="20"/>
                <w:szCs w:val="20"/>
              </w:rPr>
              <w:t>c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AC489C">
              <w:rPr>
                <w:rFonts w:ascii="Verdana" w:hAnsi="Verdana" w:cs="Times New Roman"/>
                <w:sz w:val="20"/>
                <w:szCs w:val="20"/>
              </w:rPr>
              <w:t>Podwójny płaszcz z czujnikiem temperatury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3.</w:t>
            </w:r>
            <w:r>
              <w:rPr>
                <w:rFonts w:ascii="Verdana" w:hAnsi="Verdana" w:cs="Times New Roman"/>
                <w:sz w:val="20"/>
                <w:szCs w:val="20"/>
              </w:rPr>
              <w:t>e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AC489C">
              <w:rPr>
                <w:rFonts w:ascii="Verdana" w:hAnsi="Verdana" w:cs="Times New Roman"/>
                <w:sz w:val="20"/>
                <w:szCs w:val="20"/>
              </w:rPr>
              <w:t>Płaszcz przepływowy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3.</w:t>
            </w:r>
            <w:r>
              <w:rPr>
                <w:rFonts w:ascii="Verdana" w:hAnsi="Verdana" w:cs="Times New Roman"/>
                <w:sz w:val="20"/>
                <w:szCs w:val="20"/>
              </w:rPr>
              <w:t>e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B5058D">
              <w:t xml:space="preserve">Temperatura robocza </w:t>
            </w:r>
            <w:r>
              <w:t xml:space="preserve">(od do, </w:t>
            </w:r>
            <w:r w:rsidRPr="00AC489C">
              <w:t>°C</w:t>
            </w:r>
            <w:r>
              <w:t>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3.f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B5058D" w:rsidRDefault="005E22CA" w:rsidP="0074633E">
            <w:pPr>
              <w:pStyle w:val="Default"/>
            </w:pPr>
            <w:r w:rsidRPr="00B5058D">
              <w:t>Dokładność pomiaru lepkości (FSR)</w:t>
            </w:r>
            <w:r>
              <w:t xml:space="preserve"> (%)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3.g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B5058D" w:rsidRDefault="005E22CA" w:rsidP="0074633E">
            <w:pPr>
              <w:pStyle w:val="Default"/>
            </w:pPr>
            <w:r w:rsidRPr="00B5058D">
              <w:t>Powtarzalność pomiaru lepkości (FSR)</w:t>
            </w:r>
            <w:r>
              <w:t xml:space="preserve"> (%)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3.h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B5058D" w:rsidRDefault="005E22CA" w:rsidP="0074633E">
            <w:pPr>
              <w:pStyle w:val="Default"/>
            </w:pPr>
            <w:r w:rsidRPr="00B5058D">
              <w:t xml:space="preserve">Min. dopasowanie FSR do </w:t>
            </w:r>
            <w:r>
              <w:t>wiskozymetru (</w:t>
            </w:r>
            <w:proofErr w:type="spellStart"/>
            <w:r>
              <w:t>mPa.s</w:t>
            </w:r>
            <w:proofErr w:type="spellEnd"/>
            <w:r>
              <w:t>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3.i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B5058D" w:rsidRDefault="005E22CA" w:rsidP="0074633E">
            <w:pPr>
              <w:pStyle w:val="Default"/>
            </w:pPr>
            <w:r w:rsidRPr="00B5058D">
              <w:t>Maks. dopasowanie FSR do wiskozymetru</w:t>
            </w:r>
            <w:r>
              <w:t xml:space="preserve"> (</w:t>
            </w:r>
            <w:proofErr w:type="spellStart"/>
            <w:r>
              <w:t>mPa.s</w:t>
            </w:r>
            <w:proofErr w:type="spellEnd"/>
            <w:r>
              <w:t>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3.j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B5058D" w:rsidRDefault="005E22CA" w:rsidP="0074633E">
            <w:pPr>
              <w:pStyle w:val="Default"/>
            </w:pPr>
            <w:r w:rsidRPr="00B5058D">
              <w:t>Materiał mający kontakt z próbką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489" w:type="dxa"/>
            <w:gridSpan w:val="2"/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sz w:val="20"/>
                <w:szCs w:val="20"/>
              </w:rPr>
              <w:t>Oprogramowanie</w:t>
            </w:r>
          </w:p>
        </w:tc>
      </w:tr>
      <w:tr w:rsidR="005E22CA" w:rsidRPr="00475410" w:rsidTr="0074633E">
        <w:trPr>
          <w:trHeight w:val="673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lastRenderedPageBreak/>
              <w:t>4.</w:t>
            </w:r>
            <w:r>
              <w:rPr>
                <w:rFonts w:ascii="Verdana" w:hAnsi="Verdana" w:cs="Times New Roman"/>
                <w:sz w:val="20"/>
                <w:szCs w:val="20"/>
              </w:rPr>
              <w:t>a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Możliwość automatyzacji procesów laboratoryjnych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4.</w:t>
            </w:r>
            <w:r>
              <w:rPr>
                <w:rFonts w:ascii="Verdana" w:hAnsi="Verdana" w:cs="Times New Roman"/>
                <w:sz w:val="20"/>
                <w:szCs w:val="20"/>
              </w:rPr>
              <w:t>b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Komunikacja z różnymi urządzeniami, w tym z wiskozymetrem i termostatem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4.</w:t>
            </w:r>
            <w:r>
              <w:rPr>
                <w:rFonts w:ascii="Verdana" w:hAnsi="Verdana" w:cs="Times New Roman"/>
                <w:sz w:val="20"/>
                <w:szCs w:val="20"/>
              </w:rPr>
              <w:t>c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Liczba obsługiwanych urządzeń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4.</w:t>
            </w:r>
            <w:r>
              <w:rPr>
                <w:rFonts w:ascii="Verdana" w:hAnsi="Verdana" w:cs="Times New Roman"/>
                <w:sz w:val="20"/>
                <w:szCs w:val="20"/>
              </w:rPr>
              <w:t>d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 xml:space="preserve">Możliwość monitorowania i kontroli parametrów pracy wiskozymetru </w:t>
            </w:r>
            <w:r>
              <w:rPr>
                <w:rFonts w:ascii="Verdana" w:hAnsi="Verdana" w:cs="Times New Roman"/>
                <w:sz w:val="20"/>
                <w:szCs w:val="20"/>
              </w:rPr>
              <w:t>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489" w:type="dxa"/>
            <w:gridSpan w:val="2"/>
            <w:shd w:val="clear" w:color="auto" w:fill="E2EFD9"/>
            <w:vAlign w:val="center"/>
          </w:tcPr>
          <w:p w:rsidR="005E22CA" w:rsidRDefault="005E22CA" w:rsidP="0074633E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sz w:val="20"/>
                <w:szCs w:val="20"/>
              </w:rPr>
              <w:t>Termostat cyrkulacyjny grzewczo-chłodzący</w:t>
            </w: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5.a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Klasa normy DIN 12876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5.b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Oznakowanie DIN 12876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5.c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Ciecz chłodząca</w:t>
            </w:r>
            <w:r>
              <w:t xml:space="preserve"> (rodzaj)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5.d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Ilość cieczy chłodzącej</w:t>
            </w:r>
            <w:r>
              <w:t xml:space="preserve"> (g)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5.e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Maks. ciśnienie czynnika chłodzącego</w:t>
            </w:r>
            <w:r>
              <w:t xml:space="preserve"> (bar)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5.f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Moc grzewcza</w:t>
            </w:r>
            <w:r>
              <w:t xml:space="preserve"> (W)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5.g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Moc chłodnicza (w temp. 20</w:t>
            </w:r>
            <w:r>
              <w:t xml:space="preserve"> </w:t>
            </w:r>
            <w:r w:rsidRPr="00DB02F3">
              <w:t>°C)</w:t>
            </w:r>
            <w:r>
              <w:t xml:space="preserve"> (W)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5.h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 xml:space="preserve">Moc chłodnicza (w temp. </w:t>
            </w:r>
            <w:r>
              <w:t>1</w:t>
            </w:r>
            <w:r w:rsidRPr="00DB02F3">
              <w:t>0</w:t>
            </w:r>
            <w:r>
              <w:t xml:space="preserve"> </w:t>
            </w:r>
            <w:r w:rsidRPr="00DB02F3">
              <w:t>°C)</w:t>
            </w:r>
            <w:r>
              <w:t xml:space="preserve"> (W)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5.i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Moc chłodnicza (w temp. 0</w:t>
            </w:r>
            <w:r>
              <w:t xml:space="preserve"> </w:t>
            </w:r>
            <w:r w:rsidRPr="00DB02F3">
              <w:t>°C)</w:t>
            </w:r>
            <w:r>
              <w:t xml:space="preserve"> (W)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5.j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 xml:space="preserve">Moc chłodnicza (w temp. </w:t>
            </w:r>
            <w:r>
              <w:t>-1</w:t>
            </w:r>
            <w:r w:rsidRPr="00DB02F3">
              <w:t>0</w:t>
            </w:r>
            <w:r>
              <w:t xml:space="preserve"> </w:t>
            </w:r>
            <w:r w:rsidRPr="00DB02F3">
              <w:t>°C)</w:t>
            </w:r>
            <w:r>
              <w:t xml:space="preserve"> (W)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5.k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 xml:space="preserve">Moc chłodnicza (w temp. </w:t>
            </w:r>
            <w:r>
              <w:t>-</w:t>
            </w:r>
            <w:r w:rsidRPr="00DB02F3">
              <w:t>20</w:t>
            </w:r>
            <w:r>
              <w:t xml:space="preserve"> </w:t>
            </w:r>
            <w:r w:rsidRPr="00DB02F3">
              <w:t>°C)</w:t>
            </w:r>
            <w:r>
              <w:t xml:space="preserve"> (W)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5.l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Temperatura robocza</w:t>
            </w:r>
            <w:r>
              <w:t xml:space="preserve"> (od do, </w:t>
            </w:r>
            <w:r w:rsidRPr="00DB02F3">
              <w:t>°C</w:t>
            </w:r>
            <w:r>
              <w:t>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5.m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Wskaźnik temperatury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5.n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Stabilność temperaturowa DIN 12876 (+70</w:t>
            </w:r>
            <w:r>
              <w:t xml:space="preserve"> </w:t>
            </w:r>
            <w:r w:rsidRPr="00DB02F3">
              <w:t>°C)</w:t>
            </w:r>
            <w:r>
              <w:t xml:space="preserve"> (K)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5.o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Stabilność temperaturowa DIN 12876 (</w:t>
            </w:r>
            <w:r>
              <w:t>-</w:t>
            </w:r>
            <w:r w:rsidRPr="00DB02F3">
              <w:t>10</w:t>
            </w:r>
            <w:r>
              <w:t xml:space="preserve"> </w:t>
            </w:r>
            <w:r w:rsidRPr="00DB02F3">
              <w:t>°C)</w:t>
            </w:r>
            <w:r>
              <w:t xml:space="preserve"> (K)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5.p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Dokładność wskazań</w:t>
            </w:r>
            <w:r>
              <w:t xml:space="preserve"> (K)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5.q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Wskaźnik pracy z czujnikiem zewn.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5.r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Rozdzielczość nastawy temperatury</w:t>
            </w:r>
            <w:r>
              <w:t xml:space="preserve"> (K)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5.s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Ostrzeżenie optyczne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5.t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Ostrzeżenie dźwiękowe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5.u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Ostrzeżenie przed przegrzaniem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5.v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Ostrzeżenie przed niską temperaturą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5.w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Regulowana temperatura bezpieczeństwa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(od do, </w:t>
            </w:r>
            <w:r w:rsidRPr="00DB02F3">
              <w:t>°C</w:t>
            </w:r>
            <w:r>
              <w:t>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lastRenderedPageBreak/>
              <w:t>5.x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Zabezpieczenie przed niskim poziomem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5.y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Zabezpieczenie przed przelaniem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5.z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Objętość napełniana</w:t>
            </w:r>
            <w:r>
              <w:t xml:space="preserve"> (od do, l)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5.aa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Rodzaj pompy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5.ab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Wydajność pompy regulowana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5.ac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Ciśnienie pompy maks. (0 l na wylocie)</w:t>
            </w:r>
            <w:r>
              <w:t xml:space="preserve"> (bar)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5.ad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Ciśnienie pompy (strona ssąca) (przepływ 0 l)</w:t>
            </w:r>
            <w:r>
              <w:t xml:space="preserve"> (bar)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5.ae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Natężenie przepływu maks. (0 bar ciśnienia wstecznego)</w:t>
            </w:r>
            <w:r>
              <w:t xml:space="preserve"> (l/min)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5.af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Przyłącze pompy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5.ag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087C81">
              <w:rPr>
                <w:rFonts w:ascii="Verdana" w:hAnsi="Verdana" w:cs="Times New Roman"/>
                <w:sz w:val="20"/>
                <w:szCs w:val="20"/>
              </w:rPr>
              <w:t>Możliwość kalibracji</w:t>
            </w:r>
            <w:r>
              <w:rPr>
                <w:rFonts w:ascii="Verdana" w:hAnsi="Verdana" w:cs="Times New Roman"/>
                <w:sz w:val="20"/>
                <w:szCs w:val="20"/>
              </w:rP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5.ah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087C81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DB02F3">
              <w:t>Klasa ochrony wg DIN EN 60529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E43D0F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5.ai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E43D0F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E43D0F">
              <w:rPr>
                <w:rFonts w:ascii="Verdana" w:hAnsi="Verdana" w:cs="Times New Roman"/>
                <w:sz w:val="20"/>
                <w:szCs w:val="20"/>
              </w:rPr>
              <w:t>Interfejs RS-232 i USB (ta</w:t>
            </w:r>
            <w:r>
              <w:rPr>
                <w:rFonts w:ascii="Verdana" w:hAnsi="Verdana" w:cs="Times New Roman"/>
                <w:sz w:val="20"/>
                <w:szCs w:val="20"/>
              </w:rPr>
              <w:t>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E43D0F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:rsidR="005E22CA" w:rsidRPr="00E43D0F" w:rsidRDefault="005E22CA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5E22CA" w:rsidRDefault="005E22CA" w:rsidP="005E22CA">
      <w:pPr>
        <w:spacing w:line="360" w:lineRule="auto"/>
        <w:ind w:right="4675"/>
        <w:rPr>
          <w:rFonts w:ascii="Verdana" w:hAnsi="Verdana"/>
          <w:sz w:val="20"/>
          <w:szCs w:val="20"/>
        </w:rPr>
      </w:pPr>
      <w:r w:rsidRPr="00475410">
        <w:rPr>
          <w:rFonts w:ascii="Verdana" w:hAnsi="Verdana"/>
          <w:sz w:val="20"/>
          <w:szCs w:val="20"/>
        </w:rPr>
        <w:t>Data: …………………202</w:t>
      </w:r>
      <w:r>
        <w:rPr>
          <w:rFonts w:ascii="Verdana" w:hAnsi="Verdana"/>
          <w:sz w:val="20"/>
          <w:szCs w:val="20"/>
        </w:rPr>
        <w:t>1</w:t>
      </w:r>
      <w:r w:rsidRPr="00475410">
        <w:rPr>
          <w:rFonts w:ascii="Verdana" w:hAnsi="Verdana"/>
          <w:sz w:val="20"/>
          <w:szCs w:val="20"/>
        </w:rPr>
        <w:t>r.</w:t>
      </w:r>
    </w:p>
    <w:p w:rsidR="005E22CA" w:rsidRDefault="005E22CA" w:rsidP="005E22CA">
      <w:pPr>
        <w:spacing w:after="0" w:line="360" w:lineRule="auto"/>
        <w:ind w:right="467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</w:t>
      </w:r>
    </w:p>
    <w:p w:rsidR="005E22CA" w:rsidRDefault="005E22CA" w:rsidP="005E22CA">
      <w:pPr>
        <w:spacing w:after="0"/>
        <w:ind w:right="4675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  <w:t>(podpis)</w:t>
      </w:r>
    </w:p>
    <w:sectPr w:rsidR="005E22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100" w:rsidRDefault="001F3100" w:rsidP="00981AEB">
      <w:pPr>
        <w:spacing w:after="0" w:line="240" w:lineRule="auto"/>
      </w:pPr>
      <w:r>
        <w:separator/>
      </w:r>
    </w:p>
  </w:endnote>
  <w:endnote w:type="continuationSeparator" w:id="0">
    <w:p w:rsidR="001F3100" w:rsidRDefault="001F3100" w:rsidP="00981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8423226"/>
      <w:docPartObj>
        <w:docPartGallery w:val="Page Numbers (Bottom of Page)"/>
        <w:docPartUnique/>
      </w:docPartObj>
    </w:sdtPr>
    <w:sdtEndPr/>
    <w:sdtContent>
      <w:p w:rsidR="000C3CE8" w:rsidRDefault="000C3C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81AEB" w:rsidRDefault="00981A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100" w:rsidRDefault="001F3100" w:rsidP="00981AEB">
      <w:pPr>
        <w:spacing w:after="0" w:line="240" w:lineRule="auto"/>
      </w:pPr>
      <w:r>
        <w:separator/>
      </w:r>
    </w:p>
  </w:footnote>
  <w:footnote w:type="continuationSeparator" w:id="0">
    <w:p w:rsidR="001F3100" w:rsidRDefault="001F3100" w:rsidP="00981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426" w:rsidRDefault="00987426">
    <w:pPr>
      <w:pStyle w:val="Nagwek"/>
    </w:pPr>
    <w:r w:rsidRPr="00987426">
      <w:rPr>
        <w:noProof/>
      </w:rPr>
      <w:drawing>
        <wp:anchor distT="0" distB="0" distL="114300" distR="114300" simplePos="0" relativeHeight="251662336" behindDoc="0" locked="0" layoutInCell="1" allowOverlap="1" wp14:anchorId="43188AA0" wp14:editId="1F8AFE0F">
          <wp:simplePos x="0" y="0"/>
          <wp:positionH relativeFrom="margin">
            <wp:posOffset>3101975</wp:posOffset>
          </wp:positionH>
          <wp:positionV relativeFrom="paragraph">
            <wp:posOffset>-194310</wp:posOffset>
          </wp:positionV>
          <wp:extent cx="1273175" cy="475615"/>
          <wp:effectExtent l="0" t="0" r="3175" b="63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1312" behindDoc="0" locked="0" layoutInCell="1" allowOverlap="1" wp14:anchorId="729AC1F1" wp14:editId="360F294C">
          <wp:simplePos x="0" y="0"/>
          <wp:positionH relativeFrom="margin">
            <wp:posOffset>-722630</wp:posOffset>
          </wp:positionH>
          <wp:positionV relativeFrom="paragraph">
            <wp:posOffset>-349250</wp:posOffset>
          </wp:positionV>
          <wp:extent cx="1388745" cy="688340"/>
          <wp:effectExtent l="0" t="0" r="190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74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0288" behindDoc="0" locked="0" layoutInCell="1" allowOverlap="1" wp14:anchorId="380C2CAC" wp14:editId="461A937B">
          <wp:simplePos x="0" y="0"/>
          <wp:positionH relativeFrom="column">
            <wp:posOffset>4675505</wp:posOffset>
          </wp:positionH>
          <wp:positionV relativeFrom="paragraph">
            <wp:posOffset>-271780</wp:posOffset>
          </wp:positionV>
          <wp:extent cx="1844675" cy="521970"/>
          <wp:effectExtent l="0" t="0" r="317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59264" behindDoc="0" locked="0" layoutInCell="1" allowOverlap="1" wp14:anchorId="2CC7D152" wp14:editId="08B60983">
          <wp:simplePos x="0" y="0"/>
          <wp:positionH relativeFrom="column">
            <wp:posOffset>962515</wp:posOffset>
          </wp:positionH>
          <wp:positionV relativeFrom="paragraph">
            <wp:posOffset>-274955</wp:posOffset>
          </wp:positionV>
          <wp:extent cx="1851660" cy="5353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EB"/>
    <w:rsid w:val="000C3CE8"/>
    <w:rsid w:val="00171083"/>
    <w:rsid w:val="001F3100"/>
    <w:rsid w:val="0024118A"/>
    <w:rsid w:val="00401F2F"/>
    <w:rsid w:val="005E22CA"/>
    <w:rsid w:val="00737DFD"/>
    <w:rsid w:val="009560DE"/>
    <w:rsid w:val="00981AEB"/>
    <w:rsid w:val="00987426"/>
    <w:rsid w:val="00B54D99"/>
    <w:rsid w:val="00BB5793"/>
    <w:rsid w:val="00C43DBC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994B0C8"/>
  <w15:chartTrackingRefBased/>
  <w15:docId w15:val="{76AA1254-F63F-4457-8917-E38CBEF40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aliases w:val="heading 1,H1"/>
    <w:basedOn w:val="Normalny"/>
    <w:next w:val="Normalny"/>
    <w:link w:val="Nagwek1Znak"/>
    <w:qFormat/>
    <w:rsid w:val="005E22CA"/>
    <w:pPr>
      <w:keepNext/>
      <w:spacing w:before="240" w:after="120" w:line="240" w:lineRule="auto"/>
      <w:ind w:right="-284"/>
      <w:outlineLvl w:val="0"/>
    </w:pPr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E22C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1AEB"/>
  </w:style>
  <w:style w:type="paragraph" w:styleId="Stopka">
    <w:name w:val="footer"/>
    <w:basedOn w:val="Normalny"/>
    <w:link w:val="Stopka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1AEB"/>
  </w:style>
  <w:style w:type="character" w:customStyle="1" w:styleId="Nagwek1Znak">
    <w:name w:val="Nagłówek 1 Znak"/>
    <w:aliases w:val="heading 1 Znak,H1 Znak"/>
    <w:basedOn w:val="Domylnaczcionkaakapitu"/>
    <w:link w:val="Nagwek1"/>
    <w:rsid w:val="005E22CA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E22CA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customStyle="1" w:styleId="Default">
    <w:name w:val="Default"/>
    <w:rsid w:val="005E22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E22C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E22C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E22CA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DF3C1-956B-4F15-BF1E-C66105817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605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Żaneta Bar-Horyń</cp:lastModifiedBy>
  <cp:revision>2</cp:revision>
  <dcterms:created xsi:type="dcterms:W3CDTF">2021-05-13T12:16:00Z</dcterms:created>
  <dcterms:modified xsi:type="dcterms:W3CDTF">2021-05-13T12:16:00Z</dcterms:modified>
</cp:coreProperties>
</file>