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0C0A4" w14:textId="77777777" w:rsidR="007D55E5" w:rsidRPr="00FC094E" w:rsidRDefault="0074533B" w:rsidP="00FC094E">
      <w:pPr>
        <w:pStyle w:val="Nagwek1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REGULAMIN przeprowadzania postępowania habilitacyjnego przed Radą Naukową  Instytutu Niskich Temperatur i Badań Strukturalnych  im. Włodzimierza Trzebiatowskiego Polskiej Akademii Nauk </w:t>
      </w:r>
    </w:p>
    <w:p w14:paraId="26EB31D7" w14:textId="77777777" w:rsidR="00FC094E" w:rsidRPr="00FC094E" w:rsidRDefault="0074533B" w:rsidP="00FC094E">
      <w:pPr>
        <w:pStyle w:val="Nagwek2"/>
      </w:pPr>
      <w:r w:rsidRPr="00FC094E">
        <w:t>Postanowienia ogólne</w:t>
      </w:r>
    </w:p>
    <w:p w14:paraId="27E3CBEA" w14:textId="77777777" w:rsidR="007D55E5" w:rsidRPr="00FC094E" w:rsidRDefault="0074533B" w:rsidP="00FC094E">
      <w:pPr>
        <w:pStyle w:val="Nagwek2"/>
      </w:pPr>
      <w:r w:rsidRPr="00FC094E">
        <w:t xml:space="preserve"> § 1  </w:t>
      </w:r>
    </w:p>
    <w:p w14:paraId="69129C6F" w14:textId="77777777" w:rsidR="007D55E5" w:rsidRPr="00FC094E" w:rsidRDefault="0074533B" w:rsidP="00FC094E">
      <w:pPr>
        <w:numPr>
          <w:ilvl w:val="0"/>
          <w:numId w:val="1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Instytut Niskich Temperatur i Badań Strukturalnych im. Włodzimierza Trzebiatowskiego Polskiej Akademii Nauk we Wrocławiu (zwany dalej Instytutem) posiada uprawnienia do nadawania stopnia doktora habilitowanego w dyscyplinie nauk chemicznych oraz dyscyplini</w:t>
      </w:r>
      <w:r w:rsidRPr="00FC094E">
        <w:rPr>
          <w:rFonts w:ascii="Open Sans" w:hAnsi="Open Sans" w:cs="Open Sans"/>
          <w:sz w:val="24"/>
          <w:szCs w:val="24"/>
        </w:rPr>
        <w:t xml:space="preserve">e nauk fizycznych.  </w:t>
      </w:r>
    </w:p>
    <w:p w14:paraId="0A0832A8" w14:textId="77777777" w:rsidR="007D55E5" w:rsidRPr="00FC094E" w:rsidRDefault="0074533B" w:rsidP="00FC094E">
      <w:pPr>
        <w:numPr>
          <w:ilvl w:val="0"/>
          <w:numId w:val="1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Zasady przeprowadzania postępowania habilitacyjnego (zwanego dalej postępowaniem), obowiązujące w Instytucie, są zgodne z ustawą Prawo o szkolnictwie wyższym i nauce z dnia 20 lipca 2018 r. (z późniejszymi zmianami) zwanej dalej Ustawą</w:t>
      </w:r>
      <w:r w:rsidRPr="00FC094E">
        <w:rPr>
          <w:rFonts w:ascii="Open Sans" w:hAnsi="Open Sans" w:cs="Open Sans"/>
          <w:sz w:val="24"/>
          <w:szCs w:val="24"/>
        </w:rPr>
        <w:t xml:space="preserve">, ustawą o Polskiej Akademii Nauk z dnia 30 kwietnia 2010 r. (z późniejszymi zmianami) oraz ustawą Kodeks Postępowania Administracyjnego z dnia 14 czerwca 1960 r. (z późniejszymi zmianami). </w:t>
      </w:r>
    </w:p>
    <w:p w14:paraId="778C12D2" w14:textId="77777777" w:rsidR="007D55E5" w:rsidRPr="00FC094E" w:rsidRDefault="0074533B" w:rsidP="00FC094E">
      <w:pPr>
        <w:numPr>
          <w:ilvl w:val="0"/>
          <w:numId w:val="1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Osoba ubiegająca się o nadanie stopnia naukowego doktora habilito</w:t>
      </w:r>
      <w:r w:rsidRPr="00FC094E">
        <w:rPr>
          <w:rFonts w:ascii="Open Sans" w:hAnsi="Open Sans" w:cs="Open Sans"/>
          <w:sz w:val="24"/>
          <w:szCs w:val="24"/>
        </w:rPr>
        <w:t xml:space="preserve">wanego jest dalej zwana habilitantem. Organy biorące udział w postępowaniu to:  </w:t>
      </w:r>
    </w:p>
    <w:p w14:paraId="53BB008B" w14:textId="77777777" w:rsidR="007D55E5" w:rsidRPr="00FC094E" w:rsidRDefault="0074533B" w:rsidP="00FC094E">
      <w:pPr>
        <w:numPr>
          <w:ilvl w:val="1"/>
          <w:numId w:val="1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Dyrektor Instytutu zwany dalej Dyrektorem,  </w:t>
      </w:r>
    </w:p>
    <w:p w14:paraId="4810B0E2" w14:textId="77777777" w:rsidR="007D55E5" w:rsidRPr="00FC094E" w:rsidRDefault="0074533B" w:rsidP="00FC094E">
      <w:pPr>
        <w:numPr>
          <w:ilvl w:val="1"/>
          <w:numId w:val="1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Rada Naukowa Instytutu zwana dalej RN,  </w:t>
      </w:r>
    </w:p>
    <w:p w14:paraId="435EA684" w14:textId="77777777" w:rsidR="007D55E5" w:rsidRPr="00FC094E" w:rsidRDefault="0074533B" w:rsidP="00FC094E">
      <w:pPr>
        <w:numPr>
          <w:ilvl w:val="1"/>
          <w:numId w:val="1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Rada Doskonałości Naukowej zwana dalej RDN, </w:t>
      </w:r>
    </w:p>
    <w:p w14:paraId="2126FCAF" w14:textId="77777777" w:rsidR="007D55E5" w:rsidRPr="00FC094E" w:rsidRDefault="0074533B" w:rsidP="00FC094E">
      <w:pPr>
        <w:numPr>
          <w:ilvl w:val="1"/>
          <w:numId w:val="1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Komisja habilitacyjna, </w:t>
      </w:r>
    </w:p>
    <w:p w14:paraId="6FB87A2C" w14:textId="77777777" w:rsidR="007D55E5" w:rsidRPr="00FC094E" w:rsidRDefault="0074533B" w:rsidP="00FC094E">
      <w:pPr>
        <w:numPr>
          <w:ilvl w:val="1"/>
          <w:numId w:val="1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Komisja ds. postępow</w:t>
      </w:r>
      <w:r w:rsidRPr="00FC094E">
        <w:rPr>
          <w:rFonts w:ascii="Open Sans" w:hAnsi="Open Sans" w:cs="Open Sans"/>
          <w:sz w:val="24"/>
          <w:szCs w:val="24"/>
        </w:rPr>
        <w:t xml:space="preserve">ań habilitacyjnych RN.  </w:t>
      </w:r>
    </w:p>
    <w:p w14:paraId="1333D775" w14:textId="77777777" w:rsidR="007D55E5" w:rsidRPr="00FC094E" w:rsidRDefault="0074533B" w:rsidP="00FC094E">
      <w:pPr>
        <w:numPr>
          <w:ilvl w:val="0"/>
          <w:numId w:val="1"/>
        </w:numPr>
        <w:spacing w:after="156"/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W głosowaniach RN dotyczących postępowania w sprawie nadania stopnia naukowego doktora habilitowanego prawo głosu mają członkowie Rady ze stopniem doktora habilitowanego lub tytułem profesora. </w:t>
      </w:r>
    </w:p>
    <w:p w14:paraId="46DD6584" w14:textId="77777777" w:rsidR="00FC094E" w:rsidRPr="00FC094E" w:rsidRDefault="0074533B" w:rsidP="00FC094E">
      <w:pPr>
        <w:pStyle w:val="Nagwek2"/>
        <w:rPr>
          <w:rFonts w:cs="Open Sans"/>
          <w:szCs w:val="24"/>
        </w:rPr>
      </w:pPr>
      <w:r w:rsidRPr="00FC094E">
        <w:rPr>
          <w:rFonts w:cs="Open Sans"/>
          <w:szCs w:val="24"/>
        </w:rPr>
        <w:t>Komisja ds. postępowań habilitacyjn</w:t>
      </w:r>
      <w:r w:rsidRPr="00FC094E">
        <w:rPr>
          <w:rFonts w:cs="Open Sans"/>
          <w:szCs w:val="24"/>
        </w:rPr>
        <w:t xml:space="preserve">ych RN </w:t>
      </w:r>
    </w:p>
    <w:p w14:paraId="368C53C4" w14:textId="77777777" w:rsidR="007D55E5" w:rsidRPr="00FC094E" w:rsidRDefault="0074533B" w:rsidP="00FC094E">
      <w:pPr>
        <w:pStyle w:val="Nagwek2"/>
        <w:rPr>
          <w:rFonts w:cs="Open Sans"/>
          <w:szCs w:val="24"/>
        </w:rPr>
      </w:pPr>
      <w:r w:rsidRPr="00FC094E">
        <w:rPr>
          <w:rFonts w:cs="Open Sans"/>
          <w:szCs w:val="24"/>
        </w:rPr>
        <w:t xml:space="preserve">§ 2 </w:t>
      </w:r>
    </w:p>
    <w:p w14:paraId="407665BD" w14:textId="77777777" w:rsidR="007D55E5" w:rsidRPr="00FC094E" w:rsidRDefault="0074533B">
      <w:pPr>
        <w:numPr>
          <w:ilvl w:val="0"/>
          <w:numId w:val="2"/>
        </w:numPr>
        <w:ind w:right="0" w:hanging="36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Komisja ds. postępowań habilitacyjnych jest stałą komisją RN. W jej skład RN powołuje trzech członków, w tym przewodniczącego. </w:t>
      </w:r>
    </w:p>
    <w:p w14:paraId="1929CDD8" w14:textId="77777777" w:rsidR="007D55E5" w:rsidRPr="00FC094E" w:rsidRDefault="0074533B">
      <w:pPr>
        <w:numPr>
          <w:ilvl w:val="0"/>
          <w:numId w:val="2"/>
        </w:numPr>
        <w:ind w:right="0" w:hanging="36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Zadania realizowane przez komisję, to: </w:t>
      </w:r>
    </w:p>
    <w:p w14:paraId="73CA8433" w14:textId="77777777" w:rsidR="007D55E5" w:rsidRPr="00FC094E" w:rsidRDefault="0074533B" w:rsidP="00FC094E">
      <w:pPr>
        <w:numPr>
          <w:ilvl w:val="1"/>
          <w:numId w:val="2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lastRenderedPageBreak/>
        <w:t xml:space="preserve">prezentacja przed RN wniosków w sprawie nadania stopnia doktora habilitowanego przekazywanych przez RDN, </w:t>
      </w:r>
    </w:p>
    <w:p w14:paraId="3B3E833A" w14:textId="77777777" w:rsidR="007D55E5" w:rsidRPr="00FC094E" w:rsidRDefault="0074533B" w:rsidP="00FC094E">
      <w:pPr>
        <w:numPr>
          <w:ilvl w:val="1"/>
          <w:numId w:val="2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wskazywanie: </w:t>
      </w:r>
    </w:p>
    <w:p w14:paraId="683D14B8" w14:textId="77777777" w:rsidR="007D55E5" w:rsidRPr="00FC094E" w:rsidRDefault="0074533B" w:rsidP="00FC094E">
      <w:pPr>
        <w:numPr>
          <w:ilvl w:val="2"/>
          <w:numId w:val="2"/>
        </w:numPr>
        <w:ind w:right="0" w:hanging="336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kandydatów na dwóch członków komisji habilitacyjnej, w tym sekretarza, </w:t>
      </w:r>
    </w:p>
    <w:p w14:paraId="0A50D015" w14:textId="77777777" w:rsidR="007D55E5" w:rsidRPr="00FC094E" w:rsidRDefault="0074533B" w:rsidP="00FC094E">
      <w:pPr>
        <w:numPr>
          <w:ilvl w:val="2"/>
          <w:numId w:val="2"/>
        </w:numPr>
        <w:ind w:right="0" w:hanging="336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przynajmniej trzech kandydatów na recenzenta wraz z prezentacją </w:t>
      </w:r>
      <w:r w:rsidRPr="00FC094E">
        <w:rPr>
          <w:rFonts w:ascii="Open Sans" w:hAnsi="Open Sans" w:cs="Open Sans"/>
          <w:sz w:val="24"/>
          <w:szCs w:val="24"/>
        </w:rPr>
        <w:t xml:space="preserve">ich dorobku naukowego i aktualnej aktywności naukowej potwierdzającej zasadność wyboru na recenzenta, </w:t>
      </w:r>
    </w:p>
    <w:p w14:paraId="594B650F" w14:textId="77777777" w:rsidR="007D55E5" w:rsidRPr="00FC094E" w:rsidRDefault="0074533B" w:rsidP="00FC094E">
      <w:pPr>
        <w:numPr>
          <w:ilvl w:val="1"/>
          <w:numId w:val="2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dbałość o bezstronność i rzetelność prowadzonego postępowania habilitacyjnego do czasu powołania komisji habilitacyjnej, </w:t>
      </w:r>
    </w:p>
    <w:p w14:paraId="3C70C977" w14:textId="77777777" w:rsidR="007D55E5" w:rsidRPr="00FC094E" w:rsidRDefault="0074533B" w:rsidP="00FC094E">
      <w:pPr>
        <w:numPr>
          <w:ilvl w:val="1"/>
          <w:numId w:val="2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przygotowanie umowy z habilitan</w:t>
      </w:r>
      <w:r w:rsidRPr="00FC094E">
        <w:rPr>
          <w:rFonts w:ascii="Open Sans" w:hAnsi="Open Sans" w:cs="Open Sans"/>
          <w:sz w:val="24"/>
          <w:szCs w:val="24"/>
        </w:rPr>
        <w:t xml:space="preserve">tem dotyczącej poniesienia przez niego na rzecz Instytutu kosztów postępowania habilitacyjnego (jeżeli habilitant nie jest z nich zwolniony), </w:t>
      </w:r>
    </w:p>
    <w:p w14:paraId="4DEDABFA" w14:textId="77777777" w:rsidR="007D55E5" w:rsidRPr="00FC094E" w:rsidRDefault="0074533B" w:rsidP="00FC094E">
      <w:pPr>
        <w:numPr>
          <w:ilvl w:val="1"/>
          <w:numId w:val="2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wyznaczenie terminu seminarium habilitacyjnego w Instytucie, w ramach którego habilitant zaprezentuje RN osiągnię</w:t>
      </w:r>
      <w:r w:rsidRPr="00FC094E">
        <w:rPr>
          <w:rFonts w:ascii="Open Sans" w:hAnsi="Open Sans" w:cs="Open Sans"/>
          <w:sz w:val="24"/>
          <w:szCs w:val="24"/>
        </w:rPr>
        <w:t xml:space="preserve">cie naukowe i dorobek, na podstawie którego wnosi o nadanie stopnia doktora habilitowanego. </w:t>
      </w:r>
    </w:p>
    <w:p w14:paraId="31EB762E" w14:textId="77777777" w:rsidR="007D55E5" w:rsidRPr="00FC094E" w:rsidRDefault="0074533B" w:rsidP="00FC094E">
      <w:pPr>
        <w:numPr>
          <w:ilvl w:val="0"/>
          <w:numId w:val="2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W obradach komisji musi brać udział przynajmniej dwóch członków. Wyniki prac komisji są prezentowane RN przez jej przewodniczącego, a w razie nieobecności – przez </w:t>
      </w:r>
      <w:r w:rsidRPr="00FC094E">
        <w:rPr>
          <w:rFonts w:ascii="Open Sans" w:hAnsi="Open Sans" w:cs="Open Sans"/>
          <w:sz w:val="24"/>
          <w:szCs w:val="24"/>
        </w:rPr>
        <w:t xml:space="preserve">członka przez niego wskazanego. </w:t>
      </w:r>
    </w:p>
    <w:p w14:paraId="31218CD1" w14:textId="77777777" w:rsidR="007D55E5" w:rsidRPr="00FC094E" w:rsidRDefault="0074533B" w:rsidP="00FC094E">
      <w:pPr>
        <w:numPr>
          <w:ilvl w:val="0"/>
          <w:numId w:val="2"/>
        </w:numPr>
        <w:spacing w:after="155"/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W przypadku rozpoczęcia nowej kadencji RN, gdy komisja ds. postępowań habilitacyjnych nie została jeszcze powołana, zadania komisji do czasu jej powołania przejmuje Dyrektor i jego zastępcy ds. naukowych. </w:t>
      </w:r>
    </w:p>
    <w:p w14:paraId="6F23FA0D" w14:textId="77777777" w:rsidR="007D55E5" w:rsidRPr="00FC094E" w:rsidRDefault="0074533B" w:rsidP="00FC094E">
      <w:pPr>
        <w:pStyle w:val="Nagwek2"/>
      </w:pPr>
      <w:r w:rsidRPr="00FC094E">
        <w:t>Komisja habilit</w:t>
      </w:r>
      <w:r w:rsidRPr="00FC094E">
        <w:t xml:space="preserve">acyjna </w:t>
      </w:r>
    </w:p>
    <w:p w14:paraId="523CB38A" w14:textId="77777777" w:rsidR="007D55E5" w:rsidRPr="00FC094E" w:rsidRDefault="0074533B" w:rsidP="00FC094E">
      <w:pPr>
        <w:pStyle w:val="Nagwek2"/>
      </w:pPr>
      <w:r w:rsidRPr="00FC094E">
        <w:t xml:space="preserve">§ 3 </w:t>
      </w:r>
    </w:p>
    <w:p w14:paraId="7DC0A7D8" w14:textId="77777777" w:rsidR="007D55E5" w:rsidRPr="00FC094E" w:rsidRDefault="0074533B" w:rsidP="00FC094E">
      <w:pPr>
        <w:numPr>
          <w:ilvl w:val="0"/>
          <w:numId w:val="3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Komisja habilitacyjna jest powoływana przez RN i składa się z: </w:t>
      </w:r>
    </w:p>
    <w:p w14:paraId="62F40D31" w14:textId="77777777" w:rsidR="007D55E5" w:rsidRPr="00FC094E" w:rsidRDefault="0074533B" w:rsidP="00FC094E">
      <w:pPr>
        <w:numPr>
          <w:ilvl w:val="1"/>
          <w:numId w:val="3"/>
        </w:numPr>
        <w:spacing w:after="33" w:line="259" w:lineRule="auto"/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4 członków wyznaczonych przez RDN, w tym przewodniczącego i 3 recenzentów; </w:t>
      </w:r>
    </w:p>
    <w:p w14:paraId="47AAF73A" w14:textId="77777777" w:rsidR="007D55E5" w:rsidRPr="00FC094E" w:rsidRDefault="0074533B" w:rsidP="00FC094E">
      <w:pPr>
        <w:numPr>
          <w:ilvl w:val="1"/>
          <w:numId w:val="3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2 członków posiadających stopień doktora habilitowanego lub tytuł profesora, zatrudnionych w Instytucie, w tym sekretarza; </w:t>
      </w:r>
    </w:p>
    <w:p w14:paraId="04DB5187" w14:textId="77777777" w:rsidR="007D55E5" w:rsidRPr="00FC094E" w:rsidRDefault="0074533B" w:rsidP="00FC094E">
      <w:pPr>
        <w:numPr>
          <w:ilvl w:val="1"/>
          <w:numId w:val="3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recenzenta posiadającego stopień doktora habilitowanego lub tytuł profesora oraz aktualny dorobek naukowy lub artystyczny i uznaną r</w:t>
      </w:r>
      <w:r w:rsidRPr="00FC094E">
        <w:rPr>
          <w:rFonts w:ascii="Open Sans" w:hAnsi="Open Sans" w:cs="Open Sans"/>
          <w:sz w:val="24"/>
          <w:szCs w:val="24"/>
        </w:rPr>
        <w:t xml:space="preserve">enomę, w tym międzynarodową, niebędącego pracownikiem Instytutu. </w:t>
      </w:r>
    </w:p>
    <w:p w14:paraId="6CD35945" w14:textId="77777777" w:rsidR="007D55E5" w:rsidRPr="00FC094E" w:rsidRDefault="0074533B" w:rsidP="00FC094E">
      <w:pPr>
        <w:numPr>
          <w:ilvl w:val="0"/>
          <w:numId w:val="3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lastRenderedPageBreak/>
        <w:t>Komisja habilitacyjna dokonuje wskazanych przez Ustawę czynności i aktów w postępowaniu habilitacyjnym do czasu jego zakończenia, niezależnie od czasu trwania kadencji RN, która ją powołała.</w:t>
      </w:r>
      <w:r w:rsidRPr="00FC094E">
        <w:rPr>
          <w:rFonts w:ascii="Open Sans" w:hAnsi="Open Sans" w:cs="Open Sans"/>
          <w:sz w:val="24"/>
          <w:szCs w:val="24"/>
        </w:rPr>
        <w:t xml:space="preserve"> </w:t>
      </w:r>
    </w:p>
    <w:p w14:paraId="031492DF" w14:textId="77777777" w:rsidR="007D55E5" w:rsidRPr="00FC094E" w:rsidRDefault="0074533B" w:rsidP="00FC094E">
      <w:pPr>
        <w:numPr>
          <w:ilvl w:val="0"/>
          <w:numId w:val="3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Pracami komisji kieruje przewodniczący, który kontaktuje się z członkami komisji za pośrednictwem sekretarza.  </w:t>
      </w:r>
    </w:p>
    <w:p w14:paraId="47533094" w14:textId="77777777" w:rsidR="007D55E5" w:rsidRPr="00FC094E" w:rsidRDefault="0074533B" w:rsidP="00FC094E">
      <w:pPr>
        <w:numPr>
          <w:ilvl w:val="0"/>
          <w:numId w:val="3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Komisja podejmuje uchwały większością głosów w składzie co najmniej 6 osobowym, z tym, że uczestnictwo przewodniczącego i sekretarza komisji j</w:t>
      </w:r>
      <w:r w:rsidRPr="00FC094E">
        <w:rPr>
          <w:rFonts w:ascii="Open Sans" w:hAnsi="Open Sans" w:cs="Open Sans"/>
          <w:sz w:val="24"/>
          <w:szCs w:val="24"/>
        </w:rPr>
        <w:t xml:space="preserve">est obligatoryjne. </w:t>
      </w:r>
    </w:p>
    <w:p w14:paraId="5D7B871E" w14:textId="77777777" w:rsidR="007D55E5" w:rsidRPr="00FC094E" w:rsidRDefault="0074533B" w:rsidP="00FC094E">
      <w:pPr>
        <w:numPr>
          <w:ilvl w:val="0"/>
          <w:numId w:val="3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Głosowania komisji są jawne. Habilitant może wnioskować o utajnienie głosowania w sprawie uchwały zawierającej opinię w sprawie nadania stopnia doktora habilitowanego.  </w:t>
      </w:r>
    </w:p>
    <w:p w14:paraId="66FB6336" w14:textId="77777777" w:rsidR="007D55E5" w:rsidRPr="00FC094E" w:rsidRDefault="0074533B" w:rsidP="00FC094E">
      <w:pPr>
        <w:numPr>
          <w:ilvl w:val="0"/>
          <w:numId w:val="3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Głosowanie komisji dotyczące przeprowadzenia kolokwium habilitacyj</w:t>
      </w:r>
      <w:r w:rsidRPr="00FC094E">
        <w:rPr>
          <w:rFonts w:ascii="Open Sans" w:hAnsi="Open Sans" w:cs="Open Sans"/>
          <w:sz w:val="24"/>
          <w:szCs w:val="24"/>
        </w:rPr>
        <w:t xml:space="preserve">nego może być przeprowadzone za pomocą poczty elektronicznej.  </w:t>
      </w:r>
    </w:p>
    <w:p w14:paraId="5519FC3C" w14:textId="77777777" w:rsidR="007D55E5" w:rsidRPr="00FC094E" w:rsidRDefault="0074533B" w:rsidP="00FC094E">
      <w:pPr>
        <w:numPr>
          <w:ilvl w:val="0"/>
          <w:numId w:val="3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Obrady komisji odbywają się w siedzibie Instytutu, z tym że członkowie komisji mogą w nich brać udział osobiście lub poprzez telekonferencję lub wideokonferencję, która jest na ich prośbę real</w:t>
      </w:r>
      <w:r w:rsidRPr="00FC094E">
        <w:rPr>
          <w:rFonts w:ascii="Open Sans" w:hAnsi="Open Sans" w:cs="Open Sans"/>
          <w:sz w:val="24"/>
          <w:szCs w:val="24"/>
        </w:rPr>
        <w:t xml:space="preserve">izowana przez sekretarza.  </w:t>
      </w:r>
    </w:p>
    <w:p w14:paraId="60EE8008" w14:textId="77777777" w:rsidR="007D55E5" w:rsidRPr="00FC094E" w:rsidRDefault="0074533B" w:rsidP="00FC094E">
      <w:pPr>
        <w:numPr>
          <w:ilvl w:val="0"/>
          <w:numId w:val="3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Terminy obrad komisji są wskazywane przez przewodniczącego z przynajmniej 5-dniowym wyprzedzeniem.  </w:t>
      </w:r>
    </w:p>
    <w:p w14:paraId="38B2A4DF" w14:textId="77777777" w:rsidR="007D55E5" w:rsidRPr="00FC094E" w:rsidRDefault="0074533B" w:rsidP="00FC094E">
      <w:pPr>
        <w:numPr>
          <w:ilvl w:val="0"/>
          <w:numId w:val="3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Efektem prac komisji jest uchwała zawierająca opinię w sprawie nadania stopnia doktora habilitowanego wraz z uzasadnieniem spor</w:t>
      </w:r>
      <w:r w:rsidRPr="00FC094E">
        <w:rPr>
          <w:rFonts w:ascii="Open Sans" w:hAnsi="Open Sans" w:cs="Open Sans"/>
          <w:sz w:val="24"/>
          <w:szCs w:val="24"/>
        </w:rPr>
        <w:t xml:space="preserve">ządzona na podstawie Załącznika nr 2 do Regulaminu, której wstępny projekt przygotowuje sekretarz, a ostateczną treść opracowują wszyscy członkowie komisji.  </w:t>
      </w:r>
    </w:p>
    <w:p w14:paraId="386BE36B" w14:textId="77777777" w:rsidR="007D55E5" w:rsidRPr="00FC094E" w:rsidRDefault="0074533B" w:rsidP="00FC094E">
      <w:pPr>
        <w:numPr>
          <w:ilvl w:val="0"/>
          <w:numId w:val="3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Uchwała komisji jest prezentowana przez sekretarza w czasie posiedzenia RN. Po podjęciu przez RN </w:t>
      </w:r>
      <w:r w:rsidRPr="00FC094E">
        <w:rPr>
          <w:rFonts w:ascii="Open Sans" w:hAnsi="Open Sans" w:cs="Open Sans"/>
          <w:sz w:val="24"/>
          <w:szCs w:val="24"/>
        </w:rPr>
        <w:t xml:space="preserve">uchwały dotyczącej nadania lub odmowy nadania stopnia doktora habilitowanego komisja habilitacyjna ulega rozwiązaniu.  </w:t>
      </w:r>
    </w:p>
    <w:p w14:paraId="1E0042A2" w14:textId="77777777" w:rsidR="007D55E5" w:rsidRPr="00FC094E" w:rsidRDefault="0074533B" w:rsidP="00FC094E">
      <w:pPr>
        <w:numPr>
          <w:ilvl w:val="0"/>
          <w:numId w:val="3"/>
        </w:numPr>
        <w:spacing w:after="153"/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Komisja habilitacyjna ulega rozwiązaniu w przypadku wycofania wniosku habilitanta, a postępowanie jest umarzane.  </w:t>
      </w:r>
    </w:p>
    <w:p w14:paraId="0B0914A0" w14:textId="77777777" w:rsidR="007D55E5" w:rsidRPr="00FC094E" w:rsidRDefault="0074533B" w:rsidP="00FC094E">
      <w:pPr>
        <w:pStyle w:val="Nagwek2"/>
      </w:pPr>
      <w:r w:rsidRPr="00FC094E">
        <w:t>Opłata za postępowa</w:t>
      </w:r>
      <w:r w:rsidRPr="00FC094E">
        <w:t xml:space="preserve">nie habilitacyjne </w:t>
      </w:r>
    </w:p>
    <w:p w14:paraId="7668F472" w14:textId="77777777" w:rsidR="007D55E5" w:rsidRPr="00FC094E" w:rsidRDefault="0074533B" w:rsidP="00FC094E">
      <w:pPr>
        <w:pStyle w:val="Nagwek2"/>
      </w:pPr>
      <w:r w:rsidRPr="00FC094E">
        <w:t xml:space="preserve">§ 4 </w:t>
      </w:r>
    </w:p>
    <w:p w14:paraId="3376ADB4" w14:textId="77777777" w:rsidR="007D55E5" w:rsidRPr="00FC094E" w:rsidRDefault="0074533B" w:rsidP="00FC094E">
      <w:pPr>
        <w:numPr>
          <w:ilvl w:val="0"/>
          <w:numId w:val="4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Opłata za przeprowadzenie postępowania habilitacyjnego jest naliczana zgodnie z art. 182 Ustawy. </w:t>
      </w:r>
    </w:p>
    <w:p w14:paraId="6AF2A8A1" w14:textId="77777777" w:rsidR="007D55E5" w:rsidRPr="00FC094E" w:rsidRDefault="0074533B" w:rsidP="00FC094E">
      <w:pPr>
        <w:numPr>
          <w:ilvl w:val="0"/>
          <w:numId w:val="4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Na wysokość opłaty za przeprowadzenie postępowania habilitacyjnego, wynikającej z kosztów postępowania, składają się: </w:t>
      </w:r>
    </w:p>
    <w:p w14:paraId="7A3C2B4F" w14:textId="77777777" w:rsidR="007D55E5" w:rsidRPr="00FC094E" w:rsidRDefault="0074533B" w:rsidP="00FC094E">
      <w:pPr>
        <w:numPr>
          <w:ilvl w:val="1"/>
          <w:numId w:val="4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lastRenderedPageBreak/>
        <w:t xml:space="preserve">wynagrodzenia członków komisji habilitacyjnej  </w:t>
      </w:r>
    </w:p>
    <w:p w14:paraId="71567B98" w14:textId="77777777" w:rsidR="007D55E5" w:rsidRPr="00FC094E" w:rsidRDefault="0074533B" w:rsidP="00FC094E">
      <w:pPr>
        <w:numPr>
          <w:ilvl w:val="1"/>
          <w:numId w:val="4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koszty organizacji posiedzeń komisji </w:t>
      </w:r>
    </w:p>
    <w:p w14:paraId="1DD066D7" w14:textId="77777777" w:rsidR="007D55E5" w:rsidRPr="00FC094E" w:rsidRDefault="0074533B" w:rsidP="00FC094E">
      <w:pPr>
        <w:numPr>
          <w:ilvl w:val="1"/>
          <w:numId w:val="4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inne koszty niezbędne do przeprowadzenia postępowania (poza kosztami obsługi administracyjnej). </w:t>
      </w:r>
    </w:p>
    <w:p w14:paraId="5F05F9E1" w14:textId="77777777" w:rsidR="007D55E5" w:rsidRPr="00FC094E" w:rsidRDefault="0074533B" w:rsidP="00FC094E">
      <w:pPr>
        <w:numPr>
          <w:ilvl w:val="0"/>
          <w:numId w:val="4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Z </w:t>
      </w:r>
      <w:r w:rsidRPr="00FC094E">
        <w:rPr>
          <w:rFonts w:ascii="Open Sans" w:hAnsi="Open Sans" w:cs="Open Sans"/>
          <w:sz w:val="24"/>
          <w:szCs w:val="24"/>
        </w:rPr>
        <w:t xml:space="preserve">opłaty zwolnieni są pracownicy Instytutu zatrudnieni na stanowiskach naukowych. Ponadto w uzasadnionych przypadkach Dyrektor może zwolnić z opłaty w całości lub w części również inne osoby na ich wniosek. </w:t>
      </w:r>
    </w:p>
    <w:p w14:paraId="03501A4A" w14:textId="77777777" w:rsidR="007D55E5" w:rsidRPr="00FC094E" w:rsidRDefault="0074533B" w:rsidP="00FC094E">
      <w:pPr>
        <w:numPr>
          <w:ilvl w:val="0"/>
          <w:numId w:val="4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W przypadku nauczyciela akademickiego albo pracown</w:t>
      </w:r>
      <w:r w:rsidRPr="00FC094E">
        <w:rPr>
          <w:rFonts w:ascii="Open Sans" w:hAnsi="Open Sans" w:cs="Open Sans"/>
          <w:sz w:val="24"/>
          <w:szCs w:val="24"/>
        </w:rPr>
        <w:t xml:space="preserve">ika naukowego, koszty postępowania ponosi zatrudniająca go uczelnia, instytut PAN, instytut badawczy lub instytut międzynarodowy. </w:t>
      </w:r>
    </w:p>
    <w:p w14:paraId="330D2B6D" w14:textId="77777777" w:rsidR="007D55E5" w:rsidRPr="00FC094E" w:rsidRDefault="0074533B" w:rsidP="00FC094E">
      <w:pPr>
        <w:numPr>
          <w:ilvl w:val="0"/>
          <w:numId w:val="4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Opłata jest wnoszona na rzecz Instytutu na podstawie umowy zawieranej z habilitantem przed wyznaczeniem komisji habilitacyjne</w:t>
      </w:r>
      <w:r w:rsidRPr="00FC094E">
        <w:rPr>
          <w:rFonts w:ascii="Open Sans" w:hAnsi="Open Sans" w:cs="Open Sans"/>
          <w:sz w:val="24"/>
          <w:szCs w:val="24"/>
        </w:rPr>
        <w:t xml:space="preserve">j. Umowa jest zawierana z Dyrektorem i może uwzględniać uiszczenie części opłaty w formie zaliczki.  </w:t>
      </w:r>
    </w:p>
    <w:p w14:paraId="1B47C454" w14:textId="77777777" w:rsidR="007D55E5" w:rsidRPr="00FC094E" w:rsidRDefault="0074533B" w:rsidP="00FC094E">
      <w:pPr>
        <w:numPr>
          <w:ilvl w:val="0"/>
          <w:numId w:val="4"/>
        </w:numPr>
        <w:spacing w:after="156"/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Szczegóły dotyczące sposobów i terminów wniesienia opłaty na rzecz Instytutu regulowane są odpowiednim zarządzeniem Dyrektora.  </w:t>
      </w:r>
    </w:p>
    <w:p w14:paraId="2B4378D3" w14:textId="77777777" w:rsidR="007D55E5" w:rsidRPr="00FC094E" w:rsidRDefault="0074533B" w:rsidP="00FC094E">
      <w:pPr>
        <w:pStyle w:val="Nagwek2"/>
      </w:pPr>
      <w:r w:rsidRPr="00FC094E">
        <w:t>Przebieg postępowania h</w:t>
      </w:r>
      <w:r w:rsidRPr="00FC094E">
        <w:t xml:space="preserve">abilitacyjnego </w:t>
      </w:r>
    </w:p>
    <w:p w14:paraId="567EF3DE" w14:textId="77777777" w:rsidR="007D55E5" w:rsidRPr="00FC094E" w:rsidRDefault="0074533B" w:rsidP="00FC094E">
      <w:pPr>
        <w:pStyle w:val="Nagwek2"/>
      </w:pPr>
      <w:r w:rsidRPr="00FC094E">
        <w:t xml:space="preserve">§ 5 </w:t>
      </w:r>
    </w:p>
    <w:p w14:paraId="5F5E74D9" w14:textId="77777777" w:rsidR="007D55E5" w:rsidRPr="00FC094E" w:rsidRDefault="0074533B" w:rsidP="00FC094E">
      <w:pPr>
        <w:numPr>
          <w:ilvl w:val="0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Postępowanie w sprawie nadania stopnia doktora habilitowanego wszczyna się na wniosek składany do Instytutu za pośrednictwem RDN zgodnie z Art. 220 Ustawy. </w:t>
      </w:r>
    </w:p>
    <w:p w14:paraId="45B58392" w14:textId="77777777" w:rsidR="007D55E5" w:rsidRPr="00FC094E" w:rsidRDefault="0074533B" w:rsidP="00FC094E">
      <w:pPr>
        <w:numPr>
          <w:ilvl w:val="0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Komisja ds. postępowań habilitacyjnych przedstawia RN wniosek, w tym dorobek i</w:t>
      </w:r>
      <w:r w:rsidRPr="00FC094E">
        <w:rPr>
          <w:rFonts w:ascii="Open Sans" w:hAnsi="Open Sans" w:cs="Open Sans"/>
          <w:sz w:val="24"/>
          <w:szCs w:val="24"/>
        </w:rPr>
        <w:t xml:space="preserve"> osiągnięcia habilitanta. </w:t>
      </w:r>
    </w:p>
    <w:p w14:paraId="5F85509A" w14:textId="77777777" w:rsidR="007D55E5" w:rsidRPr="00FC094E" w:rsidRDefault="0074533B" w:rsidP="00FC094E">
      <w:pPr>
        <w:numPr>
          <w:ilvl w:val="0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Jeżeli RN została wskazana do prowadzenia postępowania na podstawie Art. 221 ust. 3 albo Art. 194 w związku z art. 225 Ustawy, przepisów punktów 4-6 niniejszego paragrafu nie stosuje się.  </w:t>
      </w:r>
    </w:p>
    <w:p w14:paraId="1872189D" w14:textId="77777777" w:rsidR="007D55E5" w:rsidRPr="00FC094E" w:rsidRDefault="0074533B" w:rsidP="00FC094E">
      <w:pPr>
        <w:numPr>
          <w:ilvl w:val="0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W terminie 4 tygodni od dnia otrzymania</w:t>
      </w:r>
      <w:r w:rsidRPr="00FC094E">
        <w:rPr>
          <w:rFonts w:ascii="Open Sans" w:hAnsi="Open Sans" w:cs="Open Sans"/>
          <w:sz w:val="24"/>
          <w:szCs w:val="24"/>
        </w:rPr>
        <w:t xml:space="preserve"> wniosku przez Instytut, RN może nie wyrazić zgody na przeprowadzenie postępowania w sprawie nadania stopnia doktora habilitowanego.  </w:t>
      </w:r>
    </w:p>
    <w:p w14:paraId="6C26EB64" w14:textId="77777777" w:rsidR="007D55E5" w:rsidRPr="00FC094E" w:rsidRDefault="0074533B" w:rsidP="00FC094E">
      <w:pPr>
        <w:numPr>
          <w:ilvl w:val="0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Decyzja RN o niewyrażeniu zgody na przeprowadzenie postępowania może wynikać z: </w:t>
      </w:r>
    </w:p>
    <w:p w14:paraId="2C21498D" w14:textId="77777777" w:rsidR="007D55E5" w:rsidRPr="00FC094E" w:rsidRDefault="0074533B" w:rsidP="00FC094E">
      <w:pPr>
        <w:numPr>
          <w:ilvl w:val="1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uznania, iż RN nie jest kompetentna do oceny dorobku i osiągnięcia habilitanta, lub </w:t>
      </w:r>
    </w:p>
    <w:p w14:paraId="140F6132" w14:textId="77777777" w:rsidR="007D55E5" w:rsidRPr="00FC094E" w:rsidRDefault="0074533B" w:rsidP="00FC094E">
      <w:pPr>
        <w:numPr>
          <w:ilvl w:val="1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habilitant nie wygłosił w Instytucie seminarium habilitacyjnego. </w:t>
      </w:r>
    </w:p>
    <w:p w14:paraId="2D106CC5" w14:textId="77777777" w:rsidR="007D55E5" w:rsidRPr="00FC094E" w:rsidRDefault="0074533B" w:rsidP="00FC094E">
      <w:pPr>
        <w:numPr>
          <w:ilvl w:val="0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lastRenderedPageBreak/>
        <w:t>Treść uchwały o niewyrażeniu zgody na przeprowadzenie postępowania podjętej przez RN jest przekazywana ni</w:t>
      </w:r>
      <w:r w:rsidRPr="00FC094E">
        <w:rPr>
          <w:rFonts w:ascii="Open Sans" w:hAnsi="Open Sans" w:cs="Open Sans"/>
          <w:sz w:val="24"/>
          <w:szCs w:val="24"/>
        </w:rPr>
        <w:t xml:space="preserve">ezwłocznie do RDN. </w:t>
      </w:r>
    </w:p>
    <w:p w14:paraId="6A297E7B" w14:textId="77777777" w:rsidR="007D55E5" w:rsidRPr="00FC094E" w:rsidRDefault="0074533B" w:rsidP="00FC094E">
      <w:pPr>
        <w:numPr>
          <w:ilvl w:val="0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W terminie 6 tygodni od dnia otrzymania od RDN informacji o wyznaczonych przez nią członkach komisji habilitacyjnej RN: </w:t>
      </w:r>
    </w:p>
    <w:p w14:paraId="54E6285F" w14:textId="77777777" w:rsidR="007D55E5" w:rsidRPr="00FC094E" w:rsidRDefault="0074533B" w:rsidP="00FC094E">
      <w:pPr>
        <w:numPr>
          <w:ilvl w:val="1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wybiera w oparciu</w:t>
      </w:r>
      <w:r w:rsidRPr="00FC094E">
        <w:rPr>
          <w:rFonts w:ascii="Open Sans" w:hAnsi="Open Sans" w:cs="Open Sans"/>
          <w:strike/>
          <w:sz w:val="24"/>
          <w:szCs w:val="24"/>
        </w:rPr>
        <w:t xml:space="preserve"> o </w:t>
      </w:r>
      <w:r w:rsidRPr="00FC094E">
        <w:rPr>
          <w:rFonts w:ascii="Open Sans" w:hAnsi="Open Sans" w:cs="Open Sans"/>
          <w:sz w:val="24"/>
          <w:szCs w:val="24"/>
        </w:rPr>
        <w:t xml:space="preserve">kandydatury przedstawione przez komisję ds. postępowań habilitacyjnych: </w:t>
      </w:r>
    </w:p>
    <w:p w14:paraId="1CA7AFBD" w14:textId="77777777" w:rsidR="007D55E5" w:rsidRPr="00FC094E" w:rsidRDefault="0074533B" w:rsidP="00FC094E">
      <w:pPr>
        <w:numPr>
          <w:ilvl w:val="2"/>
          <w:numId w:val="5"/>
        </w:numPr>
        <w:ind w:right="0" w:hanging="336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dwóch członków komisji</w:t>
      </w:r>
      <w:r w:rsidRPr="00FC094E">
        <w:rPr>
          <w:rFonts w:ascii="Open Sans" w:hAnsi="Open Sans" w:cs="Open Sans"/>
          <w:sz w:val="24"/>
          <w:szCs w:val="24"/>
        </w:rPr>
        <w:t xml:space="preserve"> (w tym sekretarza) posiadających stopień doktora habilitowanego lub tytuł profesora, zatrudnionych w Instytucie oraz  </w:t>
      </w:r>
    </w:p>
    <w:p w14:paraId="680D965D" w14:textId="77777777" w:rsidR="007D55E5" w:rsidRPr="00FC094E" w:rsidRDefault="0074533B" w:rsidP="00FC094E">
      <w:pPr>
        <w:numPr>
          <w:ilvl w:val="2"/>
          <w:numId w:val="5"/>
        </w:numPr>
        <w:ind w:right="0" w:hanging="336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jednego recenzenta posiadającego stopień doktora habilitowanego lub tytuł profesora oraz aktualny dorobek naukowy lub artystyczny i uzna</w:t>
      </w:r>
      <w:r w:rsidRPr="00FC094E">
        <w:rPr>
          <w:rFonts w:ascii="Open Sans" w:hAnsi="Open Sans" w:cs="Open Sans"/>
          <w:sz w:val="24"/>
          <w:szCs w:val="24"/>
        </w:rPr>
        <w:t xml:space="preserve">ną renomę, w tym międzynarodową, niebędącego pracownikiem Instytutu, </w:t>
      </w:r>
    </w:p>
    <w:p w14:paraId="6C4E4A2B" w14:textId="77777777" w:rsidR="007D55E5" w:rsidRPr="00FC094E" w:rsidRDefault="0074533B" w:rsidP="00FC094E">
      <w:pPr>
        <w:numPr>
          <w:ilvl w:val="1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powołuje komisję habilitacyjną w składzie określonym Art. 221 Ustawy. </w:t>
      </w:r>
    </w:p>
    <w:p w14:paraId="12805267" w14:textId="77777777" w:rsidR="007D55E5" w:rsidRPr="00FC094E" w:rsidRDefault="0074533B" w:rsidP="00FC094E">
      <w:pPr>
        <w:numPr>
          <w:ilvl w:val="0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Sekretarz komisji niezwłocznie przesyła członkom komisji habilitacyjnej powiadomienia o powołaniu w jej skład wraz </w:t>
      </w:r>
      <w:r w:rsidRPr="00FC094E">
        <w:rPr>
          <w:rFonts w:ascii="Open Sans" w:hAnsi="Open Sans" w:cs="Open Sans"/>
          <w:sz w:val="24"/>
          <w:szCs w:val="24"/>
        </w:rPr>
        <w:t xml:space="preserve">ze wstępnym harmonogramem postępowania stanowiącym Załącznik nr 1 do Regulaminu oraz wniosek habilitanta wraz z całą dokumentacją w wersji elektronicznej.  </w:t>
      </w:r>
    </w:p>
    <w:p w14:paraId="5FE5F9C8" w14:textId="77777777" w:rsidR="007D55E5" w:rsidRPr="00FC094E" w:rsidRDefault="0074533B" w:rsidP="00FC094E">
      <w:pPr>
        <w:numPr>
          <w:ilvl w:val="0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Recenzenci, w terminie 8 tygodni od dnia doręczenia im wniosku, oceniają, czy osiągnięcia naukowe o</w:t>
      </w:r>
      <w:r w:rsidRPr="00FC094E">
        <w:rPr>
          <w:rFonts w:ascii="Open Sans" w:hAnsi="Open Sans" w:cs="Open Sans"/>
          <w:sz w:val="24"/>
          <w:szCs w:val="24"/>
        </w:rPr>
        <w:t xml:space="preserve">soby ubiegającej się o stopień doktora habilitowanego odpowiadają wymaganiom określonym w art. 219 ust. 1 pkt 2, i przygotowują recenzje, które przekazują sekretarzowi w wersji elektronicznej oraz papierowej. </w:t>
      </w:r>
    </w:p>
    <w:p w14:paraId="14AC489F" w14:textId="77777777" w:rsidR="007D55E5" w:rsidRPr="00FC094E" w:rsidRDefault="0074533B" w:rsidP="00FC094E">
      <w:pPr>
        <w:numPr>
          <w:ilvl w:val="0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Komisja habilitacyjna może przeprowadzić kolok</w:t>
      </w:r>
      <w:r w:rsidRPr="00FC094E">
        <w:rPr>
          <w:rFonts w:ascii="Open Sans" w:hAnsi="Open Sans" w:cs="Open Sans"/>
          <w:sz w:val="24"/>
          <w:szCs w:val="24"/>
        </w:rPr>
        <w:t>wium habilitacyjne w zakresie osiągnięć naukowych habilitanta. Wniosek o przeprowadzenie kolokwium złożony przez dowolnego członka komisji musi uzyskać poparcie komisji w głosowaniu organizowanym przez sekretarza. O terminie kolokwium zawiadamia się habili</w:t>
      </w:r>
      <w:r w:rsidRPr="00FC094E">
        <w:rPr>
          <w:rFonts w:ascii="Open Sans" w:hAnsi="Open Sans" w:cs="Open Sans"/>
          <w:sz w:val="24"/>
          <w:szCs w:val="24"/>
        </w:rPr>
        <w:t xml:space="preserve">tanta nie później niż 14 dni przed jego przeprowadzeniem.  </w:t>
      </w:r>
    </w:p>
    <w:p w14:paraId="306AC2DF" w14:textId="77777777" w:rsidR="007D55E5" w:rsidRPr="00FC094E" w:rsidRDefault="0074533B" w:rsidP="00FC094E">
      <w:pPr>
        <w:numPr>
          <w:ilvl w:val="0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Komisja habilitacyjna podejmuje uchwałę zawierającą opinię w sprawie nadania stopnia doktora habilitowanego. Jeżeli co najmniej dwie recenzje są negatywne, opinia nie może być pozytywna. Komisja o</w:t>
      </w:r>
      <w:r w:rsidRPr="00FC094E">
        <w:rPr>
          <w:rFonts w:ascii="Open Sans" w:hAnsi="Open Sans" w:cs="Open Sans"/>
          <w:sz w:val="24"/>
          <w:szCs w:val="24"/>
        </w:rPr>
        <w:t xml:space="preserve">pracowuje treść uzasadnienia opinii na podstawie Załącznika 2 do Regulaminu. Uchwała wraz z uzasadnieniem musi być przekazana RN nie później niż 6 tygodni od dnia otrzymania wszystkich recenzji.  </w:t>
      </w:r>
    </w:p>
    <w:p w14:paraId="0AC2A6F4" w14:textId="77777777" w:rsidR="007D55E5" w:rsidRPr="00FC094E" w:rsidRDefault="0074533B" w:rsidP="00FC094E">
      <w:pPr>
        <w:numPr>
          <w:ilvl w:val="0"/>
          <w:numId w:val="5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Na podstawie uchwały, o której mowa w ust. 11, w terminie m</w:t>
      </w:r>
      <w:r w:rsidRPr="00FC094E">
        <w:rPr>
          <w:rFonts w:ascii="Open Sans" w:hAnsi="Open Sans" w:cs="Open Sans"/>
          <w:sz w:val="24"/>
          <w:szCs w:val="24"/>
        </w:rPr>
        <w:t xml:space="preserve">iesiąca od dnia jej otrzymania RN nadaje stopień doktora habilitowanego albo odmawia jego </w:t>
      </w:r>
      <w:r w:rsidRPr="00FC094E">
        <w:rPr>
          <w:rFonts w:ascii="Open Sans" w:hAnsi="Open Sans" w:cs="Open Sans"/>
          <w:sz w:val="24"/>
          <w:szCs w:val="24"/>
        </w:rPr>
        <w:lastRenderedPageBreak/>
        <w:t xml:space="preserve">nadania. RN odmawia nadania stopnia w przypadku gdy opinia, o której mowa w ust. 11, jest negatywna. </w:t>
      </w:r>
    </w:p>
    <w:p w14:paraId="688B8C1F" w14:textId="77777777" w:rsidR="007D55E5" w:rsidRPr="00FC094E" w:rsidRDefault="0074533B" w:rsidP="00FC094E">
      <w:pPr>
        <w:numPr>
          <w:ilvl w:val="0"/>
          <w:numId w:val="5"/>
        </w:numPr>
        <w:spacing w:after="153"/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Instytut udostępnia w BIP na swojej stronie internetowej wniosek</w:t>
      </w:r>
      <w:r w:rsidRPr="00FC094E">
        <w:rPr>
          <w:rFonts w:ascii="Open Sans" w:hAnsi="Open Sans" w:cs="Open Sans"/>
          <w:sz w:val="24"/>
          <w:szCs w:val="24"/>
        </w:rPr>
        <w:t xml:space="preserve"> osoby ubiegającej się o stopień doktora habilitowanego, informację o składzie komisji habilitacyjnej, recenzje, uchwałę zawierającą opinię w sprawie nadania stopnia wraz z uzasadnieniem oraz decyzję o nadaniu stopnia albo odmowie jego nadania.  </w:t>
      </w:r>
    </w:p>
    <w:p w14:paraId="4C8B64EA" w14:textId="77777777" w:rsidR="00FC094E" w:rsidRDefault="0074533B" w:rsidP="00FC094E">
      <w:pPr>
        <w:pStyle w:val="Nagwek2"/>
      </w:pPr>
      <w:r w:rsidRPr="00FC094E">
        <w:t>Tryb od</w:t>
      </w:r>
      <w:r w:rsidRPr="00FC094E">
        <w:t xml:space="preserve">woławczy </w:t>
      </w:r>
    </w:p>
    <w:p w14:paraId="1AAB552E" w14:textId="77777777" w:rsidR="007D55E5" w:rsidRPr="00FC094E" w:rsidRDefault="0074533B" w:rsidP="00FC094E">
      <w:pPr>
        <w:pStyle w:val="Nagwek2"/>
      </w:pPr>
      <w:r w:rsidRPr="00FC094E">
        <w:t xml:space="preserve">§ 6 </w:t>
      </w:r>
    </w:p>
    <w:p w14:paraId="39EF75F7" w14:textId="77777777" w:rsidR="007D55E5" w:rsidRPr="00FC094E" w:rsidRDefault="0074533B" w:rsidP="00FC094E">
      <w:pPr>
        <w:numPr>
          <w:ilvl w:val="0"/>
          <w:numId w:val="6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Od decyzji o odmowie nadania stopnia doktora habilitowanego przysługuje odwołanie do RDN składane za pośrednictwem RN.  </w:t>
      </w:r>
    </w:p>
    <w:p w14:paraId="328D5DAC" w14:textId="77777777" w:rsidR="007D55E5" w:rsidRPr="00FC094E" w:rsidRDefault="0074533B" w:rsidP="00FC094E">
      <w:pPr>
        <w:numPr>
          <w:ilvl w:val="0"/>
          <w:numId w:val="6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Termin na wniesienie odwołania wynosi 30 dni od dnia doręczenia decyzji o odmowie nadania stopnia doktora habilitowanego.</w:t>
      </w:r>
      <w:r w:rsidRPr="00FC094E">
        <w:rPr>
          <w:rFonts w:ascii="Open Sans" w:hAnsi="Open Sans" w:cs="Open Sans"/>
          <w:sz w:val="24"/>
          <w:szCs w:val="24"/>
        </w:rPr>
        <w:t xml:space="preserve"> </w:t>
      </w:r>
    </w:p>
    <w:p w14:paraId="744F5A43" w14:textId="77777777" w:rsidR="007D55E5" w:rsidRPr="00FC094E" w:rsidRDefault="0074533B" w:rsidP="00FC094E">
      <w:pPr>
        <w:numPr>
          <w:ilvl w:val="0"/>
          <w:numId w:val="6"/>
        </w:numPr>
        <w:spacing w:after="153"/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RN przekazuje do RDN odwołanie wraz ze swoją opinią i aktami sprawy w terminie 3 miesięcy od dnia złożenia odwołania.  </w:t>
      </w:r>
    </w:p>
    <w:p w14:paraId="2346A0D2" w14:textId="77777777" w:rsidR="007D55E5" w:rsidRPr="00FC094E" w:rsidRDefault="0074533B" w:rsidP="00FC094E">
      <w:pPr>
        <w:pStyle w:val="Nagwek2"/>
      </w:pPr>
      <w:r w:rsidRPr="00FC094E">
        <w:t xml:space="preserve">Wycofanie wniosku  lub umorzenie postępowania </w:t>
      </w:r>
    </w:p>
    <w:p w14:paraId="67946217" w14:textId="77777777" w:rsidR="007D55E5" w:rsidRPr="00FC094E" w:rsidRDefault="0074533B" w:rsidP="00FC094E">
      <w:pPr>
        <w:pStyle w:val="Nagwek2"/>
      </w:pPr>
      <w:r w:rsidRPr="00FC094E">
        <w:t xml:space="preserve">§ 7 </w:t>
      </w:r>
    </w:p>
    <w:p w14:paraId="42840956" w14:textId="77777777" w:rsidR="007D55E5" w:rsidRPr="00FC094E" w:rsidRDefault="0074533B" w:rsidP="00FC094E">
      <w:pPr>
        <w:numPr>
          <w:ilvl w:val="0"/>
          <w:numId w:val="7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Habilitant może wycofać wniosek o nadanie stopnia doktora habilitowanego na dowo</w:t>
      </w:r>
      <w:r w:rsidRPr="00FC094E">
        <w:rPr>
          <w:rFonts w:ascii="Open Sans" w:hAnsi="Open Sans" w:cs="Open Sans"/>
          <w:sz w:val="24"/>
          <w:szCs w:val="24"/>
        </w:rPr>
        <w:t xml:space="preserve">lnym etapie postępowania.  </w:t>
      </w:r>
    </w:p>
    <w:p w14:paraId="5E67012E" w14:textId="77777777" w:rsidR="007D55E5" w:rsidRPr="00FC094E" w:rsidRDefault="0074533B" w:rsidP="00FC094E">
      <w:pPr>
        <w:numPr>
          <w:ilvl w:val="0"/>
          <w:numId w:val="7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Opłata za prowadzenie postępowania habilitacyjnego opisana w par. 4 jest pobierana zgodnie z poniesionymi kosztami wskazanymi w par. 4 pkt. 2. Jeżeli wycofanie wniosku nastąpiło po przesłaniu wniosku z dokumentacją do komisji ha</w:t>
      </w:r>
      <w:r w:rsidRPr="00FC094E">
        <w:rPr>
          <w:rFonts w:ascii="Open Sans" w:hAnsi="Open Sans" w:cs="Open Sans"/>
          <w:sz w:val="24"/>
          <w:szCs w:val="24"/>
        </w:rPr>
        <w:t xml:space="preserve">bilitacyjnej, koszty wynagrodzeń członków komisji wchodzą w skład opłaty.  </w:t>
      </w:r>
    </w:p>
    <w:p w14:paraId="30A532DB" w14:textId="77777777" w:rsidR="007D55E5" w:rsidRPr="00FC094E" w:rsidRDefault="0074533B" w:rsidP="00FC094E">
      <w:pPr>
        <w:numPr>
          <w:ilvl w:val="0"/>
          <w:numId w:val="7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W przypadku wycofania wniosku lub umorzenia postępowania, Instytut udostępnia w BIP na swojej stronie internetowej informacje dotyczące postępowania, które zostały w czasie jego tr</w:t>
      </w:r>
      <w:r w:rsidRPr="00FC094E">
        <w:rPr>
          <w:rFonts w:ascii="Open Sans" w:hAnsi="Open Sans" w:cs="Open Sans"/>
          <w:sz w:val="24"/>
          <w:szCs w:val="24"/>
        </w:rPr>
        <w:t>wania wytworzone, takie jak wniosek osoby ubiegającej się o stopień doktora habilitowanego, informację o składzie komisji habilitacyjnej, recenzje, uchwałę zawierającą opinię w sprawie nadania stopnia wraz z uzasadnieniem oraz decyzję o nadaniu stopnia alb</w:t>
      </w:r>
      <w:r w:rsidRPr="00FC094E">
        <w:rPr>
          <w:rFonts w:ascii="Open Sans" w:hAnsi="Open Sans" w:cs="Open Sans"/>
          <w:sz w:val="24"/>
          <w:szCs w:val="24"/>
        </w:rPr>
        <w:t xml:space="preserve">o odmowie jego nadania, datę i przyczynę umorzenia postępowania. </w:t>
      </w:r>
    </w:p>
    <w:p w14:paraId="4C9CB9AC" w14:textId="77777777" w:rsidR="007D55E5" w:rsidRPr="00FC094E" w:rsidRDefault="0074533B" w:rsidP="00FC094E">
      <w:pPr>
        <w:numPr>
          <w:ilvl w:val="0"/>
          <w:numId w:val="7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W przypadku wycofania wniosku po powołaniu komisji habilitacyjnej: </w:t>
      </w:r>
    </w:p>
    <w:p w14:paraId="338BEB94" w14:textId="77777777" w:rsidR="007D55E5" w:rsidRPr="00FC094E" w:rsidRDefault="0074533B" w:rsidP="00FC094E">
      <w:pPr>
        <w:numPr>
          <w:ilvl w:val="1"/>
          <w:numId w:val="7"/>
        </w:numPr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lastRenderedPageBreak/>
        <w:t>ten sam wniosek nie może być podstawą ubiegania się o nadanie stopnia doktora habilitowanego w innym podmiocie habilitując</w:t>
      </w:r>
      <w:r w:rsidRPr="00FC094E">
        <w:rPr>
          <w:rFonts w:ascii="Open Sans" w:hAnsi="Open Sans" w:cs="Open Sans"/>
          <w:sz w:val="24"/>
          <w:szCs w:val="24"/>
        </w:rPr>
        <w:t xml:space="preserve">ym; </w:t>
      </w:r>
    </w:p>
    <w:p w14:paraId="19D95C6B" w14:textId="77777777" w:rsidR="007D55E5" w:rsidRPr="00FC094E" w:rsidRDefault="0074533B" w:rsidP="00FC094E">
      <w:pPr>
        <w:numPr>
          <w:ilvl w:val="1"/>
          <w:numId w:val="7"/>
        </w:numPr>
        <w:spacing w:after="156"/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wnioskodawca nie może ubiegać się o nadanie stopnia doktora habilitowanego przez okres 2 lat. </w:t>
      </w:r>
    </w:p>
    <w:p w14:paraId="42BB2B92" w14:textId="77777777" w:rsidR="007D55E5" w:rsidRPr="00FC094E" w:rsidRDefault="0074533B" w:rsidP="00FC094E">
      <w:pPr>
        <w:pStyle w:val="Nagwek2"/>
      </w:pPr>
      <w:r w:rsidRPr="00FC094E">
        <w:t xml:space="preserve">§ 8 </w:t>
      </w:r>
    </w:p>
    <w:p w14:paraId="21834A72" w14:textId="2977264B" w:rsidR="0074533B" w:rsidRPr="00FC094E" w:rsidRDefault="0074533B" w:rsidP="0074533B">
      <w:pPr>
        <w:spacing w:after="169"/>
        <w:ind w:left="62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1. Regulamin wchodzi w życie 1 października 2019 roku.</w:t>
      </w:r>
    </w:p>
    <w:p w14:paraId="44CBB90D" w14:textId="6D8B6C7C" w:rsidR="007D55E5" w:rsidRPr="00FC094E" w:rsidRDefault="0074533B">
      <w:pPr>
        <w:spacing w:after="0" w:line="259" w:lineRule="auto"/>
        <w:ind w:left="77" w:right="0" w:firstLine="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 </w:t>
      </w:r>
      <w:r w:rsidRPr="00FC094E">
        <w:rPr>
          <w:rFonts w:ascii="Open Sans" w:hAnsi="Open Sans" w:cs="Open Sans"/>
          <w:sz w:val="24"/>
          <w:szCs w:val="24"/>
        </w:rPr>
        <w:br w:type="page"/>
      </w:r>
    </w:p>
    <w:p w14:paraId="5687060E" w14:textId="77777777" w:rsidR="007D55E5" w:rsidRPr="00FC094E" w:rsidRDefault="00FC094E" w:rsidP="00FC094E">
      <w:pPr>
        <w:spacing w:after="155"/>
        <w:ind w:left="437" w:right="7169" w:firstLine="0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lastRenderedPageBreak/>
        <w:t xml:space="preserve">Załącznik nr 1 </w:t>
      </w:r>
    </w:p>
    <w:p w14:paraId="15003B3A" w14:textId="77777777" w:rsidR="007D55E5" w:rsidRPr="00FC094E" w:rsidRDefault="0074533B" w:rsidP="00FC094E">
      <w:pPr>
        <w:spacing w:before="240" w:after="480" w:line="259" w:lineRule="auto"/>
        <w:ind w:left="85" w:right="0" w:hanging="11"/>
        <w:jc w:val="center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b/>
          <w:sz w:val="24"/>
          <w:szCs w:val="24"/>
        </w:rPr>
        <w:t>Harmonogram postępowania habilitacyjnego dr</w:t>
      </w:r>
      <w:r w:rsidRPr="00FC094E">
        <w:rPr>
          <w:rFonts w:ascii="Open Sans" w:hAnsi="Open Sans" w:cs="Open Sans"/>
          <w:sz w:val="24"/>
          <w:szCs w:val="24"/>
        </w:rPr>
        <w:t xml:space="preserve"> ……………………………….………………………………. </w:t>
      </w:r>
    </w:p>
    <w:p w14:paraId="44ECE860" w14:textId="77777777" w:rsidR="007D55E5" w:rsidRPr="00FC094E" w:rsidRDefault="0074533B">
      <w:pPr>
        <w:numPr>
          <w:ilvl w:val="0"/>
          <w:numId w:val="8"/>
        </w:numPr>
        <w:spacing w:line="359" w:lineRule="auto"/>
        <w:ind w:right="0" w:hanging="36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Wniosek o przeprowadzenie postępowania w sprawie nadania stopnia doktora habilitowanego został złożony dnia …………………….……….. . </w:t>
      </w:r>
    </w:p>
    <w:p w14:paraId="4F9B8F94" w14:textId="77777777" w:rsidR="007D55E5" w:rsidRPr="00FC094E" w:rsidRDefault="0074533B">
      <w:pPr>
        <w:numPr>
          <w:ilvl w:val="0"/>
          <w:numId w:val="8"/>
        </w:numPr>
        <w:spacing w:after="268"/>
        <w:ind w:right="0" w:hanging="36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Rada Naukowa powołała dnia ……………………………………  komisję habilitacyjną w składzie: </w:t>
      </w:r>
    </w:p>
    <w:p w14:paraId="1DDFFF67" w14:textId="77777777" w:rsidR="007D55E5" w:rsidRPr="00FC094E" w:rsidRDefault="0074533B">
      <w:pPr>
        <w:spacing w:after="265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Przewodniczący</w:t>
      </w:r>
      <w:r w:rsidRPr="00FC094E">
        <w:rPr>
          <w:rFonts w:ascii="Open Sans" w:hAnsi="Open Sans" w:cs="Open Sans"/>
          <w:sz w:val="24"/>
          <w:szCs w:val="24"/>
        </w:rPr>
        <w:t xml:space="preserve">-  </w:t>
      </w:r>
      <w:r w:rsidRPr="00FC094E">
        <w:rPr>
          <w:rFonts w:ascii="Open Sans" w:hAnsi="Open Sans" w:cs="Open Sans"/>
          <w:sz w:val="24"/>
          <w:szCs w:val="24"/>
        </w:rPr>
        <w:t>..............</w:t>
      </w:r>
      <w:r w:rsidR="00FC094E">
        <w:rPr>
          <w:rFonts w:ascii="Open Sans" w:hAnsi="Open Sans" w:cs="Open Sans"/>
          <w:sz w:val="24"/>
          <w:szCs w:val="24"/>
        </w:rPr>
        <w:t>..</w:t>
      </w:r>
      <w:r w:rsidRPr="00FC094E">
        <w:rPr>
          <w:rFonts w:ascii="Open Sans" w:hAnsi="Open Sans" w:cs="Open Sans"/>
          <w:sz w:val="24"/>
          <w:szCs w:val="24"/>
        </w:rPr>
        <w:t xml:space="preserve">.........................................................................................,  </w:t>
      </w:r>
    </w:p>
    <w:p w14:paraId="3555D5B4" w14:textId="77777777" w:rsidR="007D55E5" w:rsidRPr="00FC094E" w:rsidRDefault="0074533B">
      <w:pPr>
        <w:spacing w:after="268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Sekretarz –  ...................................................................</w:t>
      </w:r>
      <w:r w:rsidR="00FC094E">
        <w:rPr>
          <w:rFonts w:ascii="Open Sans" w:hAnsi="Open Sans" w:cs="Open Sans"/>
          <w:sz w:val="24"/>
          <w:szCs w:val="24"/>
        </w:rPr>
        <w:t>..............................................</w:t>
      </w:r>
      <w:r w:rsidRPr="00FC094E">
        <w:rPr>
          <w:rFonts w:ascii="Open Sans" w:hAnsi="Open Sans" w:cs="Open Sans"/>
          <w:sz w:val="24"/>
          <w:szCs w:val="24"/>
        </w:rPr>
        <w:t xml:space="preserve">., </w:t>
      </w:r>
    </w:p>
    <w:p w14:paraId="38F43894" w14:textId="77777777" w:rsidR="007D55E5" w:rsidRPr="00FC094E" w:rsidRDefault="0074533B">
      <w:pPr>
        <w:spacing w:after="265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Recenzent –  ..................................................................................................</w:t>
      </w:r>
      <w:r w:rsidR="00FC094E">
        <w:rPr>
          <w:rFonts w:ascii="Open Sans" w:hAnsi="Open Sans" w:cs="Open Sans"/>
          <w:sz w:val="24"/>
          <w:szCs w:val="24"/>
        </w:rPr>
        <w:t>............</w:t>
      </w:r>
      <w:r w:rsidRPr="00FC094E">
        <w:rPr>
          <w:rFonts w:ascii="Open Sans" w:hAnsi="Open Sans" w:cs="Open Sans"/>
          <w:sz w:val="24"/>
          <w:szCs w:val="24"/>
        </w:rPr>
        <w:t xml:space="preserve">.., </w:t>
      </w:r>
    </w:p>
    <w:p w14:paraId="0C2B459C" w14:textId="77777777" w:rsidR="007D55E5" w:rsidRPr="00FC094E" w:rsidRDefault="0074533B">
      <w:pPr>
        <w:spacing w:after="268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Recenzent –  ...........................................................................................</w:t>
      </w:r>
      <w:r w:rsidRPr="00FC094E">
        <w:rPr>
          <w:rFonts w:ascii="Open Sans" w:hAnsi="Open Sans" w:cs="Open Sans"/>
          <w:sz w:val="24"/>
          <w:szCs w:val="24"/>
        </w:rPr>
        <w:t>..................</w:t>
      </w:r>
      <w:r w:rsidRPr="00FC094E">
        <w:rPr>
          <w:rFonts w:ascii="Open Sans" w:hAnsi="Open Sans" w:cs="Open Sans"/>
          <w:sz w:val="24"/>
          <w:szCs w:val="24"/>
        </w:rPr>
        <w:t xml:space="preserve">..., </w:t>
      </w:r>
    </w:p>
    <w:p w14:paraId="731A1BDB" w14:textId="77777777" w:rsidR="007D55E5" w:rsidRPr="00FC094E" w:rsidRDefault="0074533B">
      <w:pPr>
        <w:spacing w:after="265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Recenzent –  ........................................</w:t>
      </w:r>
      <w:r w:rsidR="00FC094E">
        <w:rPr>
          <w:rFonts w:ascii="Open Sans" w:hAnsi="Open Sans" w:cs="Open Sans"/>
          <w:sz w:val="24"/>
          <w:szCs w:val="24"/>
        </w:rPr>
        <w:t>.......</w:t>
      </w:r>
      <w:r w:rsidRPr="00FC094E">
        <w:rPr>
          <w:rFonts w:ascii="Open Sans" w:hAnsi="Open Sans" w:cs="Open Sans"/>
          <w:sz w:val="24"/>
          <w:szCs w:val="24"/>
        </w:rPr>
        <w:t xml:space="preserve">.................................................................., </w:t>
      </w:r>
    </w:p>
    <w:p w14:paraId="4BAB8483" w14:textId="77777777" w:rsidR="007D55E5" w:rsidRPr="00FC094E" w:rsidRDefault="0074533B">
      <w:pPr>
        <w:spacing w:after="268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Recenzent - …………</w:t>
      </w:r>
      <w:r w:rsidR="00FC094E">
        <w:rPr>
          <w:rFonts w:ascii="Open Sans" w:hAnsi="Open Sans" w:cs="Open Sans"/>
          <w:sz w:val="24"/>
          <w:szCs w:val="24"/>
        </w:rPr>
        <w:t>……………………….</w:t>
      </w:r>
      <w:r w:rsidRPr="00FC094E">
        <w:rPr>
          <w:rFonts w:ascii="Open Sans" w:hAnsi="Open Sans" w:cs="Open Sans"/>
          <w:sz w:val="24"/>
          <w:szCs w:val="24"/>
        </w:rPr>
        <w:t>……………………………………………………</w:t>
      </w:r>
      <w:r w:rsidRPr="00FC094E">
        <w:rPr>
          <w:rFonts w:ascii="Open Sans" w:hAnsi="Open Sans" w:cs="Open Sans"/>
          <w:sz w:val="24"/>
          <w:szCs w:val="24"/>
        </w:rPr>
        <w:t xml:space="preserve">…………...., </w:t>
      </w:r>
    </w:p>
    <w:p w14:paraId="0E077B6C" w14:textId="77777777" w:rsidR="007D55E5" w:rsidRPr="00FC094E" w:rsidRDefault="0074533B">
      <w:pPr>
        <w:spacing w:after="299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Członek –  ...............................</w:t>
      </w:r>
      <w:r w:rsidR="00FC094E">
        <w:rPr>
          <w:rFonts w:ascii="Open Sans" w:hAnsi="Open Sans" w:cs="Open Sans"/>
          <w:sz w:val="24"/>
          <w:szCs w:val="24"/>
        </w:rPr>
        <w:t>.......</w:t>
      </w:r>
      <w:r w:rsidRPr="00FC094E">
        <w:rPr>
          <w:rFonts w:ascii="Open Sans" w:hAnsi="Open Sans" w:cs="Open Sans"/>
          <w:sz w:val="24"/>
          <w:szCs w:val="24"/>
        </w:rPr>
        <w:t xml:space="preserve">................................................................................ </w:t>
      </w:r>
    </w:p>
    <w:p w14:paraId="50168BF1" w14:textId="77777777" w:rsidR="007D55E5" w:rsidRPr="00FC094E" w:rsidRDefault="0074533B">
      <w:pPr>
        <w:numPr>
          <w:ilvl w:val="0"/>
          <w:numId w:val="8"/>
        </w:numPr>
        <w:spacing w:line="359" w:lineRule="auto"/>
        <w:ind w:right="0" w:hanging="36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Wniosek wraz z załącznikami przesłany do członków komisji, w tym recenzentów dnia …………………….</w:t>
      </w:r>
      <w:r w:rsidRPr="00FC094E">
        <w:rPr>
          <w:rFonts w:ascii="Open Sans" w:hAnsi="Open Sans" w:cs="Open Sans"/>
          <w:sz w:val="24"/>
          <w:szCs w:val="24"/>
        </w:rPr>
        <w:t xml:space="preserve">……….. . </w:t>
      </w:r>
    </w:p>
    <w:p w14:paraId="0C036EC0" w14:textId="77777777" w:rsidR="007D55E5" w:rsidRPr="00FC094E" w:rsidRDefault="0074533B">
      <w:pPr>
        <w:numPr>
          <w:ilvl w:val="0"/>
          <w:numId w:val="8"/>
        </w:numPr>
        <w:spacing w:line="359" w:lineRule="auto"/>
        <w:ind w:right="0" w:hanging="36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Recenzje powinny zostać przekazane w terminie 8 tygodni od dnia otrzymania dokumentacji, czyli do około …………………….……….. . </w:t>
      </w:r>
    </w:p>
    <w:p w14:paraId="7ABC7930" w14:textId="77777777" w:rsidR="007D55E5" w:rsidRPr="00FC094E" w:rsidRDefault="0074533B">
      <w:pPr>
        <w:numPr>
          <w:ilvl w:val="0"/>
          <w:numId w:val="8"/>
        </w:numPr>
        <w:spacing w:line="358" w:lineRule="auto"/>
        <w:ind w:right="0" w:hanging="36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Posiedzenie komisji habilitacyjnej, na którym komisja sformułuje opinię z uzasadnieniem dotyczącą nadania lub odmowy nadania </w:t>
      </w:r>
      <w:r w:rsidRPr="00FC094E">
        <w:rPr>
          <w:rFonts w:ascii="Open Sans" w:hAnsi="Open Sans" w:cs="Open Sans"/>
          <w:sz w:val="24"/>
          <w:szCs w:val="24"/>
        </w:rPr>
        <w:t xml:space="preserve">stopnia doktora habilitowanego odbędzie się nie później niż 6 tygodni po otrzymaniu wszystkich recenzji, czyli najpóźniej około …………………….……….. . </w:t>
      </w:r>
    </w:p>
    <w:p w14:paraId="1EC9C2D3" w14:textId="77777777" w:rsidR="0074533B" w:rsidRDefault="0074533B" w:rsidP="0074533B">
      <w:pPr>
        <w:numPr>
          <w:ilvl w:val="0"/>
          <w:numId w:val="8"/>
        </w:numPr>
        <w:spacing w:after="171" w:line="359" w:lineRule="auto"/>
        <w:ind w:right="0" w:hanging="36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Rada Naukowa Instytutu Niskich Temperatur i Badań Strukturalnych PAN podejmuje uchwałę w sprawie nadania lub o</w:t>
      </w:r>
      <w:r w:rsidRPr="00FC094E">
        <w:rPr>
          <w:rFonts w:ascii="Open Sans" w:hAnsi="Open Sans" w:cs="Open Sans"/>
          <w:sz w:val="24"/>
          <w:szCs w:val="24"/>
        </w:rPr>
        <w:t xml:space="preserve">dmowy nadania stopnia doktora </w:t>
      </w:r>
      <w:r w:rsidRPr="00FC094E">
        <w:rPr>
          <w:rFonts w:ascii="Open Sans" w:hAnsi="Open Sans" w:cs="Open Sans"/>
          <w:sz w:val="24"/>
          <w:szCs w:val="24"/>
        </w:rPr>
        <w:lastRenderedPageBreak/>
        <w:t>habilitowanego nie później niż miesiąc po otrzymaniu opinii komisji habilitacyjnej, czyli najpóźniej około …………………….……….. .</w:t>
      </w:r>
    </w:p>
    <w:p w14:paraId="6F568480" w14:textId="77777777" w:rsidR="0074533B" w:rsidRDefault="0074533B" w:rsidP="0074533B">
      <w:pPr>
        <w:spacing w:after="171" w:line="359" w:lineRule="auto"/>
        <w:ind w:left="62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 </w:t>
      </w:r>
    </w:p>
    <w:p w14:paraId="7FC6CAE6" w14:textId="77777777" w:rsidR="0074533B" w:rsidRDefault="0074533B">
      <w:pPr>
        <w:spacing w:after="16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br w:type="page"/>
      </w:r>
    </w:p>
    <w:p w14:paraId="0E374293" w14:textId="65260CD2" w:rsidR="007D55E5" w:rsidRPr="00FC094E" w:rsidRDefault="0074533B" w:rsidP="0074533B">
      <w:pPr>
        <w:spacing w:after="171" w:line="359" w:lineRule="auto"/>
        <w:ind w:left="62" w:right="0" w:firstLine="0"/>
        <w:rPr>
          <w:rFonts w:ascii="Open Sans" w:hAnsi="Open Sans" w:cs="Open Sans"/>
          <w:sz w:val="24"/>
          <w:szCs w:val="24"/>
        </w:rPr>
      </w:pPr>
      <w:bookmarkStart w:id="0" w:name="_GoBack"/>
      <w:bookmarkEnd w:id="0"/>
      <w:r w:rsidRPr="00FC094E">
        <w:rPr>
          <w:rFonts w:ascii="Open Sans" w:hAnsi="Open Sans" w:cs="Open Sans"/>
          <w:sz w:val="24"/>
          <w:szCs w:val="24"/>
        </w:rPr>
        <w:lastRenderedPageBreak/>
        <w:t xml:space="preserve">Załącznik nr 2 </w:t>
      </w:r>
    </w:p>
    <w:p w14:paraId="7901C103" w14:textId="77777777" w:rsidR="007D55E5" w:rsidRPr="00FC094E" w:rsidRDefault="0074533B">
      <w:pPr>
        <w:pStyle w:val="Nagwek1"/>
        <w:spacing w:after="77"/>
        <w:ind w:left="72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UCHWAŁA  </w:t>
      </w:r>
    </w:p>
    <w:p w14:paraId="53569875" w14:textId="77777777" w:rsidR="007D55E5" w:rsidRPr="009E55AD" w:rsidRDefault="0074533B">
      <w:pPr>
        <w:spacing w:after="112" w:line="259" w:lineRule="auto"/>
        <w:ind w:left="85" w:right="3" w:hanging="10"/>
        <w:jc w:val="center"/>
        <w:rPr>
          <w:rFonts w:ascii="Open Sans" w:hAnsi="Open Sans" w:cs="Open Sans"/>
          <w:sz w:val="24"/>
          <w:szCs w:val="24"/>
        </w:rPr>
      </w:pPr>
      <w:r w:rsidRPr="009E55AD">
        <w:rPr>
          <w:rFonts w:ascii="Open Sans" w:hAnsi="Open Sans" w:cs="Open Sans"/>
          <w:sz w:val="24"/>
          <w:szCs w:val="24"/>
        </w:rPr>
        <w:t xml:space="preserve">komisji habilitacyjnej w sprawie </w:t>
      </w:r>
    </w:p>
    <w:p w14:paraId="3C23B0D2" w14:textId="77777777" w:rsidR="007D55E5" w:rsidRPr="00FC094E" w:rsidRDefault="0074533B" w:rsidP="009E55AD">
      <w:pPr>
        <w:spacing w:after="158" w:line="359" w:lineRule="auto"/>
        <w:ind w:left="2897" w:right="1074" w:hanging="1196"/>
        <w:rPr>
          <w:rFonts w:ascii="Open Sans" w:hAnsi="Open Sans" w:cs="Open Sans"/>
          <w:sz w:val="24"/>
          <w:szCs w:val="24"/>
        </w:rPr>
      </w:pPr>
      <w:r w:rsidRPr="009E55AD">
        <w:rPr>
          <w:rFonts w:ascii="Open Sans" w:hAnsi="Open Sans" w:cs="Open Sans"/>
          <w:sz w:val="24"/>
          <w:szCs w:val="24"/>
        </w:rPr>
        <w:t>wniosku o nadanie stopnia doktora</w:t>
      </w:r>
      <w:r w:rsidR="00FC094E" w:rsidRPr="009E55AD">
        <w:rPr>
          <w:rFonts w:ascii="Open Sans" w:hAnsi="Open Sans" w:cs="Open Sans"/>
          <w:sz w:val="24"/>
          <w:szCs w:val="24"/>
        </w:rPr>
        <w:t xml:space="preserve"> </w:t>
      </w:r>
      <w:r w:rsidRPr="009E55AD">
        <w:rPr>
          <w:rFonts w:ascii="Open Sans" w:hAnsi="Open Sans" w:cs="Open Sans"/>
          <w:sz w:val="24"/>
          <w:szCs w:val="24"/>
        </w:rPr>
        <w:t>habilitowanego</w:t>
      </w:r>
      <w:r w:rsidR="009E55AD">
        <w:rPr>
          <w:rFonts w:ascii="Open Sans" w:hAnsi="Open Sans" w:cs="Open Sans"/>
          <w:sz w:val="24"/>
          <w:szCs w:val="24"/>
        </w:rPr>
        <w:t xml:space="preserve"> </w:t>
      </w:r>
      <w:r w:rsidRPr="009E55AD">
        <w:rPr>
          <w:rFonts w:ascii="Open Sans" w:hAnsi="Open Sans" w:cs="Open Sans"/>
          <w:sz w:val="24"/>
          <w:szCs w:val="24"/>
        </w:rPr>
        <w:t xml:space="preserve">dr </w:t>
      </w:r>
      <w:r w:rsidRPr="00FC094E">
        <w:rPr>
          <w:rFonts w:ascii="Open Sans" w:hAnsi="Open Sans" w:cs="Open Sans"/>
          <w:sz w:val="24"/>
          <w:szCs w:val="24"/>
        </w:rPr>
        <w:t xml:space="preserve">……………………………………………………… </w:t>
      </w:r>
    </w:p>
    <w:p w14:paraId="40434CD8" w14:textId="77777777" w:rsidR="007D55E5" w:rsidRPr="00FC094E" w:rsidRDefault="0074533B" w:rsidP="009E55AD">
      <w:pPr>
        <w:spacing w:before="480" w:after="168" w:line="264" w:lineRule="auto"/>
        <w:ind w:left="62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Komisja habilitacyjna powołana przez Radę Naukową Instytutu Niskich Temperatur i Badań Strukturalnych im. Włodzimierza Trzebiatowskiego Polskiej Akademii Nauk (Instytutu) do prze</w:t>
      </w:r>
      <w:r w:rsidRPr="00FC094E">
        <w:rPr>
          <w:rFonts w:ascii="Open Sans" w:hAnsi="Open Sans" w:cs="Open Sans"/>
          <w:sz w:val="24"/>
          <w:szCs w:val="24"/>
        </w:rPr>
        <w:t xml:space="preserve">prowadzenia postępowania w sprawie nadania stopnia doktora habilitowanego w dyscyplinie nauk ……………………… dr ……………………………………………….. (habilitanta) w składzie: </w:t>
      </w:r>
    </w:p>
    <w:p w14:paraId="70E7CB2A" w14:textId="77777777" w:rsidR="007D55E5" w:rsidRPr="00FC094E" w:rsidRDefault="0074533B">
      <w:pPr>
        <w:spacing w:after="172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Przewodniczący -  .............................................................</w:t>
      </w:r>
      <w:r w:rsidR="009E55AD">
        <w:rPr>
          <w:rFonts w:ascii="Open Sans" w:hAnsi="Open Sans" w:cs="Open Sans"/>
          <w:sz w:val="24"/>
          <w:szCs w:val="24"/>
        </w:rPr>
        <w:t>.........</w:t>
      </w:r>
      <w:r w:rsidRPr="00FC094E">
        <w:rPr>
          <w:rFonts w:ascii="Open Sans" w:hAnsi="Open Sans" w:cs="Open Sans"/>
          <w:sz w:val="24"/>
          <w:szCs w:val="24"/>
        </w:rPr>
        <w:t xml:space="preserve">.................................,  </w:t>
      </w:r>
    </w:p>
    <w:p w14:paraId="0769FC27" w14:textId="77777777" w:rsidR="007D55E5" w:rsidRPr="00FC094E" w:rsidRDefault="0074533B">
      <w:pPr>
        <w:spacing w:after="174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Sekretarz –  ................................................................................</w:t>
      </w:r>
      <w:r w:rsidRPr="00FC094E">
        <w:rPr>
          <w:rFonts w:ascii="Open Sans" w:hAnsi="Open Sans" w:cs="Open Sans"/>
          <w:sz w:val="24"/>
          <w:szCs w:val="24"/>
        </w:rPr>
        <w:t xml:space="preserve">..................................., </w:t>
      </w:r>
    </w:p>
    <w:p w14:paraId="07FB1B3E" w14:textId="77777777" w:rsidR="007D55E5" w:rsidRPr="00FC094E" w:rsidRDefault="0074533B">
      <w:pPr>
        <w:spacing w:after="172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Recenzent –  ..........................................</w:t>
      </w:r>
      <w:r w:rsidRPr="00FC094E">
        <w:rPr>
          <w:rFonts w:ascii="Open Sans" w:hAnsi="Open Sans" w:cs="Open Sans"/>
          <w:sz w:val="24"/>
          <w:szCs w:val="24"/>
        </w:rPr>
        <w:t>....................................</w:t>
      </w:r>
      <w:r w:rsidRPr="00FC094E">
        <w:rPr>
          <w:rFonts w:ascii="Open Sans" w:hAnsi="Open Sans" w:cs="Open Sans"/>
          <w:sz w:val="24"/>
          <w:szCs w:val="24"/>
        </w:rPr>
        <w:t xml:space="preserve">..................................., </w:t>
      </w:r>
    </w:p>
    <w:p w14:paraId="4750E068" w14:textId="77777777" w:rsidR="007D55E5" w:rsidRPr="00FC094E" w:rsidRDefault="0074533B">
      <w:pPr>
        <w:spacing w:after="172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Recenzent –  ............................................................................</w:t>
      </w:r>
      <w:r w:rsidR="009E55AD">
        <w:rPr>
          <w:rFonts w:ascii="Open Sans" w:hAnsi="Open Sans" w:cs="Open Sans"/>
          <w:sz w:val="24"/>
          <w:szCs w:val="24"/>
        </w:rPr>
        <w:t>.</w:t>
      </w:r>
      <w:r w:rsidRPr="00FC094E">
        <w:rPr>
          <w:rFonts w:ascii="Open Sans" w:hAnsi="Open Sans" w:cs="Open Sans"/>
          <w:sz w:val="24"/>
          <w:szCs w:val="24"/>
        </w:rPr>
        <w:t xml:space="preserve">..................................., </w:t>
      </w:r>
    </w:p>
    <w:p w14:paraId="04BDC92E" w14:textId="77777777" w:rsidR="007D55E5" w:rsidRPr="00FC094E" w:rsidRDefault="0074533B">
      <w:pPr>
        <w:spacing w:after="174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Recenze</w:t>
      </w:r>
      <w:r w:rsidRPr="00FC094E">
        <w:rPr>
          <w:rFonts w:ascii="Open Sans" w:hAnsi="Open Sans" w:cs="Open Sans"/>
          <w:sz w:val="24"/>
          <w:szCs w:val="24"/>
        </w:rPr>
        <w:t>nt –  ............................................................................</w:t>
      </w:r>
      <w:r w:rsidRPr="00FC094E">
        <w:rPr>
          <w:rFonts w:ascii="Open Sans" w:hAnsi="Open Sans" w:cs="Open Sans"/>
          <w:sz w:val="24"/>
          <w:szCs w:val="24"/>
        </w:rPr>
        <w:t xml:space="preserve">...................................., </w:t>
      </w:r>
    </w:p>
    <w:p w14:paraId="7FDBA38D" w14:textId="77777777" w:rsidR="007D55E5" w:rsidRPr="00FC094E" w:rsidRDefault="0074533B">
      <w:pPr>
        <w:spacing w:after="3" w:line="417" w:lineRule="auto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Recenzent –  .........................................................................</w:t>
      </w:r>
      <w:r w:rsidRPr="00FC094E">
        <w:rPr>
          <w:rFonts w:ascii="Open Sans" w:hAnsi="Open Sans" w:cs="Open Sans"/>
          <w:sz w:val="24"/>
          <w:szCs w:val="24"/>
        </w:rPr>
        <w:t>....................................., Członek –  ...........................................................................</w:t>
      </w:r>
      <w:r w:rsidR="009E55AD">
        <w:rPr>
          <w:rFonts w:ascii="Open Sans" w:hAnsi="Open Sans" w:cs="Open Sans"/>
          <w:sz w:val="24"/>
          <w:szCs w:val="24"/>
        </w:rPr>
        <w:t>.</w:t>
      </w:r>
      <w:r w:rsidRPr="00FC094E">
        <w:rPr>
          <w:rFonts w:ascii="Open Sans" w:hAnsi="Open Sans" w:cs="Open Sans"/>
          <w:sz w:val="24"/>
          <w:szCs w:val="24"/>
        </w:rPr>
        <w:t xml:space="preserve">.......................................... </w:t>
      </w:r>
    </w:p>
    <w:p w14:paraId="281E611E" w14:textId="77777777" w:rsidR="007D55E5" w:rsidRPr="00FC094E" w:rsidRDefault="0074533B">
      <w:pPr>
        <w:spacing w:after="171"/>
        <w:ind w:left="62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zebrała się dnia …………………………………………… o godz. ………………………………. w siedzibie Instytutu. W obradach nie uczestniczył ……………………………………………, natomiast ………………………………………………….. uczestniczył/uczestniczyli w posiedzeniu w ramach telekonferencji.  </w:t>
      </w:r>
    </w:p>
    <w:p w14:paraId="30809058" w14:textId="77777777" w:rsidR="007D55E5" w:rsidRPr="00FC094E" w:rsidRDefault="0074533B">
      <w:pPr>
        <w:spacing w:after="199"/>
        <w:ind w:left="62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Komisja habilitacyjna zapozn</w:t>
      </w:r>
      <w:r w:rsidRPr="00FC094E">
        <w:rPr>
          <w:rFonts w:ascii="Open Sans" w:hAnsi="Open Sans" w:cs="Open Sans"/>
          <w:sz w:val="24"/>
          <w:szCs w:val="24"/>
        </w:rPr>
        <w:t>ała się z opiniami przedstawionymi przez recenzentów stwierdzając, że wszystkie recenzje (dwie, trzy recenzje – podać czyje) dorobku naukowego ………………………………………………. podkreślają spełnienie ustawowych wymagań i są pozytywne w zakresie wymagań odnoszących się d</w:t>
      </w:r>
      <w:r w:rsidRPr="00FC094E">
        <w:rPr>
          <w:rFonts w:ascii="Open Sans" w:hAnsi="Open Sans" w:cs="Open Sans"/>
          <w:sz w:val="24"/>
          <w:szCs w:val="24"/>
        </w:rPr>
        <w:t xml:space="preserve">o dorobku habilitanta określonego w Art. 219 ustawy Prawo o szkolnictwie wyższym i nauce z dnia 20 lipca 2018 (z późniejszymi zmianami). </w:t>
      </w:r>
      <w:r w:rsidRPr="00FC094E">
        <w:rPr>
          <w:rFonts w:ascii="Open Sans" w:hAnsi="Open Sans" w:cs="Open Sans"/>
          <w:sz w:val="24"/>
          <w:szCs w:val="24"/>
          <w:vertAlign w:val="superscript"/>
        </w:rPr>
        <w:footnoteReference w:id="1"/>
      </w:r>
      <w:r w:rsidRPr="00FC094E">
        <w:rPr>
          <w:rFonts w:ascii="Open Sans" w:hAnsi="Open Sans" w:cs="Open Sans"/>
          <w:sz w:val="24"/>
          <w:szCs w:val="24"/>
        </w:rPr>
        <w:t xml:space="preserve"> </w:t>
      </w:r>
    </w:p>
    <w:p w14:paraId="4F2E4EA5" w14:textId="77777777" w:rsidR="007D55E5" w:rsidRPr="00FC094E" w:rsidRDefault="0074533B">
      <w:pPr>
        <w:spacing w:after="10"/>
        <w:ind w:left="62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lastRenderedPageBreak/>
        <w:t>W wyniku obrad komisja w głosowaniu jawnym/tajnym podjęła jednomyślnie (stosunkiem głosów ……………..) uchwałę, iż wg ni</w:t>
      </w:r>
      <w:r w:rsidRPr="00FC094E">
        <w:rPr>
          <w:rFonts w:ascii="Open Sans" w:hAnsi="Open Sans" w:cs="Open Sans"/>
          <w:sz w:val="24"/>
          <w:szCs w:val="24"/>
        </w:rPr>
        <w:t xml:space="preserve">ej </w:t>
      </w:r>
      <w:r w:rsidRPr="00FC094E">
        <w:rPr>
          <w:rFonts w:ascii="Open Sans" w:hAnsi="Open Sans" w:cs="Open Sans"/>
          <w:b/>
          <w:sz w:val="24"/>
          <w:szCs w:val="24"/>
        </w:rPr>
        <w:t xml:space="preserve">[nie] jest zasadne nadanie dr. ………………………………………………….. </w:t>
      </w:r>
    </w:p>
    <w:p w14:paraId="3E8BDF24" w14:textId="77777777" w:rsidR="007D55E5" w:rsidRPr="00FC094E" w:rsidRDefault="0074533B">
      <w:pPr>
        <w:pStyle w:val="Nagwek2"/>
        <w:spacing w:after="214" w:line="258" w:lineRule="auto"/>
        <w:ind w:left="72" w:right="1744"/>
        <w:jc w:val="left"/>
        <w:rPr>
          <w:rFonts w:cs="Open Sans"/>
          <w:szCs w:val="24"/>
        </w:rPr>
      </w:pPr>
      <w:r w:rsidRPr="00FC094E">
        <w:rPr>
          <w:rFonts w:cs="Open Sans"/>
          <w:szCs w:val="24"/>
        </w:rPr>
        <w:t xml:space="preserve">stopnia doktora habilitowanego w dyscyplinie nauk ………………………………….. </w:t>
      </w:r>
      <w:r w:rsidRPr="00FC094E">
        <w:rPr>
          <w:rFonts w:cs="Open Sans"/>
          <w:b w:val="0"/>
          <w:szCs w:val="24"/>
        </w:rPr>
        <w:t>.</w:t>
      </w:r>
      <w:r w:rsidRPr="00FC094E">
        <w:rPr>
          <w:rFonts w:cs="Open Sans"/>
          <w:b w:val="0"/>
          <w:szCs w:val="24"/>
          <w:vertAlign w:val="superscript"/>
        </w:rPr>
        <w:t>1</w:t>
      </w:r>
      <w:r w:rsidRPr="00FC094E">
        <w:rPr>
          <w:rFonts w:cs="Open Sans"/>
          <w:b w:val="0"/>
          <w:szCs w:val="24"/>
        </w:rPr>
        <w:t xml:space="preserve"> </w:t>
      </w:r>
    </w:p>
    <w:p w14:paraId="16FC41B2" w14:textId="77777777" w:rsidR="007D55E5" w:rsidRPr="00FC094E" w:rsidRDefault="0074533B">
      <w:pPr>
        <w:spacing w:after="273" w:line="259" w:lineRule="auto"/>
        <w:ind w:left="85" w:right="0" w:hanging="10"/>
        <w:jc w:val="center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UZASADNIENIE </w:t>
      </w:r>
    </w:p>
    <w:p w14:paraId="6671066E" w14:textId="77777777" w:rsidR="007D55E5" w:rsidRPr="00FC094E" w:rsidRDefault="0074533B">
      <w:pPr>
        <w:spacing w:after="317" w:line="259" w:lineRule="auto"/>
        <w:ind w:left="87" w:right="0" w:hanging="1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i/>
          <w:sz w:val="24"/>
          <w:szCs w:val="24"/>
        </w:rPr>
        <w:t xml:space="preserve">Uzasadnienie powinno zawierać: </w:t>
      </w:r>
    </w:p>
    <w:p w14:paraId="19108FB7" w14:textId="77777777" w:rsidR="007D55E5" w:rsidRPr="00FC094E" w:rsidRDefault="0074533B">
      <w:pPr>
        <w:numPr>
          <w:ilvl w:val="0"/>
          <w:numId w:val="9"/>
        </w:numPr>
        <w:spacing w:after="132" w:line="259" w:lineRule="auto"/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i/>
          <w:sz w:val="24"/>
          <w:szCs w:val="24"/>
        </w:rPr>
        <w:t xml:space="preserve">ważniejsze </w:t>
      </w:r>
      <w:r w:rsidRPr="00FC094E">
        <w:rPr>
          <w:rFonts w:ascii="Open Sans" w:hAnsi="Open Sans" w:cs="Open Sans"/>
          <w:b/>
          <w:i/>
          <w:sz w:val="24"/>
          <w:szCs w:val="24"/>
        </w:rPr>
        <w:t>wnioski z recenzji</w:t>
      </w:r>
      <w:r w:rsidRPr="00FC094E">
        <w:rPr>
          <w:rFonts w:ascii="Open Sans" w:hAnsi="Open Sans" w:cs="Open Sans"/>
          <w:i/>
          <w:sz w:val="24"/>
          <w:szCs w:val="24"/>
        </w:rPr>
        <w:t xml:space="preserve">, wskazania silnych stron wniosku, błędów i niedociągnięć </w:t>
      </w:r>
    </w:p>
    <w:p w14:paraId="2B662C95" w14:textId="77777777" w:rsidR="007D55E5" w:rsidRPr="00FC094E" w:rsidRDefault="0074533B">
      <w:pPr>
        <w:numPr>
          <w:ilvl w:val="0"/>
          <w:numId w:val="9"/>
        </w:numPr>
        <w:spacing w:after="43" w:line="359" w:lineRule="auto"/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b/>
          <w:i/>
          <w:sz w:val="24"/>
          <w:szCs w:val="24"/>
        </w:rPr>
        <w:t>opinie członków</w:t>
      </w:r>
      <w:r w:rsidRPr="00FC094E">
        <w:rPr>
          <w:rFonts w:ascii="Open Sans" w:hAnsi="Open Sans" w:cs="Open Sans"/>
          <w:i/>
          <w:sz w:val="24"/>
          <w:szCs w:val="24"/>
        </w:rPr>
        <w:t xml:space="preserve"> komisji habilitacyjnej dotyczące spełnienia lub niespełnienia ustawowych wymogów do nadania stopnia doktora habilitowanego </w:t>
      </w:r>
    </w:p>
    <w:p w14:paraId="09C92673" w14:textId="77777777" w:rsidR="007D55E5" w:rsidRPr="00FC094E" w:rsidRDefault="0074533B">
      <w:pPr>
        <w:numPr>
          <w:ilvl w:val="0"/>
          <w:numId w:val="9"/>
        </w:numPr>
        <w:spacing w:after="247" w:line="259" w:lineRule="auto"/>
        <w:ind w:right="0" w:hanging="360"/>
        <w:jc w:val="left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i/>
          <w:sz w:val="24"/>
          <w:szCs w:val="24"/>
        </w:rPr>
        <w:t xml:space="preserve">ważniejsze </w:t>
      </w:r>
      <w:r w:rsidRPr="00FC094E">
        <w:rPr>
          <w:rFonts w:ascii="Open Sans" w:hAnsi="Open Sans" w:cs="Open Sans"/>
          <w:b/>
          <w:i/>
          <w:sz w:val="24"/>
          <w:szCs w:val="24"/>
        </w:rPr>
        <w:t>argumenty przedstawione w dyskusji</w:t>
      </w:r>
      <w:r w:rsidRPr="00FC094E">
        <w:rPr>
          <w:rFonts w:ascii="Open Sans" w:hAnsi="Open Sans" w:cs="Open Sans"/>
          <w:i/>
          <w:sz w:val="24"/>
          <w:szCs w:val="24"/>
        </w:rPr>
        <w:t xml:space="preserve"> </w:t>
      </w:r>
      <w:r w:rsidRPr="00FC094E">
        <w:rPr>
          <w:rFonts w:ascii="Open Sans" w:hAnsi="Open Sans" w:cs="Open Sans"/>
          <w:i/>
          <w:sz w:val="24"/>
          <w:szCs w:val="24"/>
        </w:rPr>
        <w:t xml:space="preserve">podczas posiedzenia komisji </w:t>
      </w:r>
    </w:p>
    <w:p w14:paraId="04D4C6D9" w14:textId="77777777" w:rsidR="007D55E5" w:rsidRPr="00FC094E" w:rsidRDefault="0074533B" w:rsidP="009E55AD">
      <w:pPr>
        <w:spacing w:before="240" w:after="266" w:line="264" w:lineRule="auto"/>
        <w:ind w:left="62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 xml:space="preserve">Podpisy członków komisji: </w:t>
      </w:r>
    </w:p>
    <w:p w14:paraId="71DD27BB" w14:textId="77777777" w:rsidR="007D55E5" w:rsidRPr="00FC094E" w:rsidRDefault="0074533B">
      <w:pPr>
        <w:spacing w:after="268"/>
        <w:ind w:left="434" w:right="0" w:firstLine="0"/>
        <w:rPr>
          <w:rFonts w:ascii="Open Sans" w:hAnsi="Open Sans" w:cs="Open Sans"/>
          <w:sz w:val="24"/>
          <w:szCs w:val="24"/>
        </w:rPr>
      </w:pPr>
      <w:r w:rsidRPr="00FC094E">
        <w:rPr>
          <w:rFonts w:ascii="Open Sans" w:hAnsi="Open Sans" w:cs="Open Sans"/>
          <w:sz w:val="24"/>
          <w:szCs w:val="24"/>
        </w:rPr>
        <w:t>Przewodniczący -  ........................</w:t>
      </w:r>
      <w:r w:rsidRPr="00FC094E">
        <w:rPr>
          <w:rFonts w:ascii="Open Sans" w:hAnsi="Open Sans" w:cs="Open Sans"/>
          <w:sz w:val="24"/>
          <w:szCs w:val="24"/>
        </w:rPr>
        <w:t xml:space="preserve">...............................................................................,  </w:t>
      </w:r>
    </w:p>
    <w:p w14:paraId="4C4A13EA" w14:textId="77777777" w:rsidR="007D55E5" w:rsidRPr="009E55AD" w:rsidRDefault="0074533B">
      <w:pPr>
        <w:spacing w:after="265"/>
        <w:ind w:left="434" w:right="0" w:firstLine="0"/>
        <w:rPr>
          <w:rFonts w:ascii="Open Sans" w:hAnsi="Open Sans" w:cs="Open Sans"/>
          <w:sz w:val="24"/>
          <w:szCs w:val="24"/>
          <w:lang w:val="en-US"/>
        </w:rPr>
      </w:pPr>
      <w:proofErr w:type="spellStart"/>
      <w:r w:rsidRPr="009E55AD">
        <w:rPr>
          <w:rFonts w:ascii="Open Sans" w:hAnsi="Open Sans" w:cs="Open Sans"/>
          <w:sz w:val="24"/>
          <w:szCs w:val="24"/>
          <w:lang w:val="en-US"/>
        </w:rPr>
        <w:t>Sekretarz</w:t>
      </w:r>
      <w:proofErr w:type="spellEnd"/>
      <w:r w:rsidRPr="009E55AD">
        <w:rPr>
          <w:rFonts w:ascii="Open Sans" w:hAnsi="Open Sans" w:cs="Open Sans"/>
          <w:sz w:val="24"/>
          <w:szCs w:val="24"/>
          <w:lang w:val="en-US"/>
        </w:rPr>
        <w:t xml:space="preserve"> –  ...................................</w:t>
      </w:r>
      <w:r w:rsidRPr="009E55AD">
        <w:rPr>
          <w:rFonts w:ascii="Open Sans" w:hAnsi="Open Sans" w:cs="Open Sans"/>
          <w:sz w:val="24"/>
          <w:szCs w:val="24"/>
          <w:lang w:val="en-US"/>
        </w:rPr>
        <w:t>......</w:t>
      </w:r>
      <w:r w:rsidRPr="009E55AD">
        <w:rPr>
          <w:rFonts w:ascii="Open Sans" w:hAnsi="Open Sans" w:cs="Open Sans"/>
          <w:sz w:val="24"/>
          <w:szCs w:val="24"/>
          <w:lang w:val="en-US"/>
        </w:rPr>
        <w:t xml:space="preserve">........................................................................, </w:t>
      </w:r>
    </w:p>
    <w:p w14:paraId="50EACFE6" w14:textId="77777777" w:rsidR="007D55E5" w:rsidRPr="00FC094E" w:rsidRDefault="0074533B">
      <w:pPr>
        <w:spacing w:after="268"/>
        <w:ind w:left="434" w:right="0" w:firstLine="0"/>
        <w:rPr>
          <w:rFonts w:ascii="Open Sans" w:hAnsi="Open Sans" w:cs="Open Sans"/>
          <w:sz w:val="24"/>
          <w:szCs w:val="24"/>
          <w:lang w:val="en-US"/>
        </w:rPr>
      </w:pPr>
      <w:proofErr w:type="spellStart"/>
      <w:r w:rsidRPr="00FC094E">
        <w:rPr>
          <w:rFonts w:ascii="Open Sans" w:hAnsi="Open Sans" w:cs="Open Sans"/>
          <w:sz w:val="24"/>
          <w:szCs w:val="24"/>
          <w:lang w:val="en-US"/>
        </w:rPr>
        <w:t>Recenzent</w:t>
      </w:r>
      <w:proofErr w:type="spellEnd"/>
      <w:r w:rsidRPr="00FC094E">
        <w:rPr>
          <w:rFonts w:ascii="Open Sans" w:hAnsi="Open Sans" w:cs="Open Sans"/>
          <w:sz w:val="24"/>
          <w:szCs w:val="24"/>
          <w:lang w:val="en-US"/>
        </w:rPr>
        <w:t xml:space="preserve"> –  ................................................</w:t>
      </w:r>
      <w:r w:rsidR="009E55AD">
        <w:rPr>
          <w:rFonts w:ascii="Open Sans" w:hAnsi="Open Sans" w:cs="Open Sans"/>
          <w:sz w:val="24"/>
          <w:szCs w:val="24"/>
          <w:lang w:val="en-US"/>
        </w:rPr>
        <w:t>..</w:t>
      </w:r>
      <w:r w:rsidRPr="00FC094E">
        <w:rPr>
          <w:rFonts w:ascii="Open Sans" w:hAnsi="Open Sans" w:cs="Open Sans"/>
          <w:sz w:val="24"/>
          <w:szCs w:val="24"/>
          <w:lang w:val="en-US"/>
        </w:rPr>
        <w:t xml:space="preserve">.............................................................., </w:t>
      </w:r>
    </w:p>
    <w:p w14:paraId="5B3686DD" w14:textId="77777777" w:rsidR="007D55E5" w:rsidRPr="00FC094E" w:rsidRDefault="0074533B">
      <w:pPr>
        <w:spacing w:after="265"/>
        <w:ind w:left="434" w:right="0" w:firstLine="0"/>
        <w:rPr>
          <w:rFonts w:ascii="Open Sans" w:hAnsi="Open Sans" w:cs="Open Sans"/>
          <w:sz w:val="24"/>
          <w:szCs w:val="24"/>
          <w:lang w:val="en-US"/>
        </w:rPr>
      </w:pPr>
      <w:proofErr w:type="spellStart"/>
      <w:r w:rsidRPr="00FC094E">
        <w:rPr>
          <w:rFonts w:ascii="Open Sans" w:hAnsi="Open Sans" w:cs="Open Sans"/>
          <w:sz w:val="24"/>
          <w:szCs w:val="24"/>
          <w:lang w:val="en-US"/>
        </w:rPr>
        <w:t>Recenzent</w:t>
      </w:r>
      <w:proofErr w:type="spellEnd"/>
      <w:r w:rsidRPr="00FC094E">
        <w:rPr>
          <w:rFonts w:ascii="Open Sans" w:hAnsi="Open Sans" w:cs="Open Sans"/>
          <w:sz w:val="24"/>
          <w:szCs w:val="24"/>
          <w:lang w:val="en-US"/>
        </w:rPr>
        <w:t xml:space="preserve"> –  ......................................................</w:t>
      </w:r>
      <w:r w:rsidR="009E55AD">
        <w:rPr>
          <w:rFonts w:ascii="Open Sans" w:hAnsi="Open Sans" w:cs="Open Sans"/>
          <w:sz w:val="24"/>
          <w:szCs w:val="24"/>
          <w:lang w:val="en-US"/>
        </w:rPr>
        <w:t>.</w:t>
      </w:r>
      <w:r w:rsidRPr="00FC094E">
        <w:rPr>
          <w:rFonts w:ascii="Open Sans" w:hAnsi="Open Sans" w:cs="Open Sans"/>
          <w:sz w:val="24"/>
          <w:szCs w:val="24"/>
          <w:lang w:val="en-US"/>
        </w:rPr>
        <w:t xml:space="preserve">........................................................., </w:t>
      </w:r>
    </w:p>
    <w:p w14:paraId="55E0C418" w14:textId="77777777" w:rsidR="007D55E5" w:rsidRPr="00FC094E" w:rsidRDefault="0074533B">
      <w:pPr>
        <w:spacing w:after="268"/>
        <w:ind w:left="434" w:right="0" w:firstLine="0"/>
        <w:rPr>
          <w:rFonts w:ascii="Open Sans" w:hAnsi="Open Sans" w:cs="Open Sans"/>
          <w:sz w:val="24"/>
          <w:szCs w:val="24"/>
          <w:lang w:val="en-US"/>
        </w:rPr>
      </w:pPr>
      <w:proofErr w:type="spellStart"/>
      <w:r w:rsidRPr="00FC094E">
        <w:rPr>
          <w:rFonts w:ascii="Open Sans" w:hAnsi="Open Sans" w:cs="Open Sans"/>
          <w:sz w:val="24"/>
          <w:szCs w:val="24"/>
          <w:lang w:val="en-US"/>
        </w:rPr>
        <w:t>Recenzent</w:t>
      </w:r>
      <w:proofErr w:type="spellEnd"/>
      <w:r w:rsidRPr="00FC094E">
        <w:rPr>
          <w:rFonts w:ascii="Open Sans" w:hAnsi="Open Sans" w:cs="Open Sans"/>
          <w:sz w:val="24"/>
          <w:szCs w:val="24"/>
          <w:lang w:val="en-US"/>
        </w:rPr>
        <w:t xml:space="preserve"> –  ..............................................................</w:t>
      </w:r>
      <w:r w:rsidR="009E55AD">
        <w:rPr>
          <w:rFonts w:ascii="Open Sans" w:hAnsi="Open Sans" w:cs="Open Sans"/>
          <w:sz w:val="24"/>
          <w:szCs w:val="24"/>
          <w:lang w:val="en-US"/>
        </w:rPr>
        <w:t xml:space="preserve"> </w:t>
      </w:r>
      <w:r w:rsidRPr="00FC094E">
        <w:rPr>
          <w:rFonts w:ascii="Open Sans" w:hAnsi="Open Sans" w:cs="Open Sans"/>
          <w:sz w:val="24"/>
          <w:szCs w:val="24"/>
          <w:lang w:val="en-US"/>
        </w:rPr>
        <w:t>....</w:t>
      </w:r>
      <w:r w:rsidRPr="00FC094E">
        <w:rPr>
          <w:rFonts w:ascii="Open Sans" w:hAnsi="Open Sans" w:cs="Open Sans"/>
          <w:sz w:val="24"/>
          <w:szCs w:val="24"/>
          <w:lang w:val="en-US"/>
        </w:rPr>
        <w:t xml:space="preserve">..............................................,  </w:t>
      </w:r>
    </w:p>
    <w:p w14:paraId="2ACFB791" w14:textId="77777777" w:rsidR="007D55E5" w:rsidRPr="00FC094E" w:rsidRDefault="0074533B">
      <w:pPr>
        <w:spacing w:line="500" w:lineRule="auto"/>
        <w:ind w:left="434" w:right="0" w:firstLine="0"/>
        <w:rPr>
          <w:rFonts w:ascii="Open Sans" w:hAnsi="Open Sans" w:cs="Open Sans"/>
          <w:sz w:val="24"/>
          <w:szCs w:val="24"/>
          <w:lang w:val="en-US"/>
        </w:rPr>
      </w:pPr>
      <w:proofErr w:type="spellStart"/>
      <w:r w:rsidRPr="00FC094E">
        <w:rPr>
          <w:rFonts w:ascii="Open Sans" w:hAnsi="Open Sans" w:cs="Open Sans"/>
          <w:sz w:val="24"/>
          <w:szCs w:val="24"/>
          <w:lang w:val="en-US"/>
        </w:rPr>
        <w:t>Recenzent</w:t>
      </w:r>
      <w:proofErr w:type="spellEnd"/>
      <w:r w:rsidRPr="00FC094E">
        <w:rPr>
          <w:rFonts w:ascii="Open Sans" w:hAnsi="Open Sans" w:cs="Open Sans"/>
          <w:sz w:val="24"/>
          <w:szCs w:val="24"/>
          <w:lang w:val="en-US"/>
        </w:rPr>
        <w:t xml:space="preserve"> –  ..............................................................</w:t>
      </w:r>
      <w:r w:rsidRPr="00FC094E">
        <w:rPr>
          <w:rFonts w:ascii="Open Sans" w:hAnsi="Open Sans" w:cs="Open Sans"/>
          <w:sz w:val="24"/>
          <w:szCs w:val="24"/>
          <w:lang w:val="en-US"/>
        </w:rPr>
        <w:t xml:space="preserve">................................................., </w:t>
      </w:r>
      <w:proofErr w:type="spellStart"/>
      <w:r w:rsidRPr="00FC094E">
        <w:rPr>
          <w:rFonts w:ascii="Open Sans" w:hAnsi="Open Sans" w:cs="Open Sans"/>
          <w:sz w:val="24"/>
          <w:szCs w:val="24"/>
          <w:lang w:val="en-US"/>
        </w:rPr>
        <w:t>Cz</w:t>
      </w:r>
      <w:r w:rsidRPr="00FC094E">
        <w:rPr>
          <w:rFonts w:ascii="Open Sans" w:hAnsi="Open Sans" w:cs="Open Sans"/>
          <w:sz w:val="24"/>
          <w:szCs w:val="24"/>
          <w:lang w:val="en-US"/>
        </w:rPr>
        <w:t>ł</w:t>
      </w:r>
      <w:r w:rsidRPr="00FC094E">
        <w:rPr>
          <w:rFonts w:ascii="Open Sans" w:hAnsi="Open Sans" w:cs="Open Sans"/>
          <w:sz w:val="24"/>
          <w:szCs w:val="24"/>
          <w:lang w:val="en-US"/>
        </w:rPr>
        <w:t>o</w:t>
      </w:r>
      <w:r w:rsidRPr="00FC094E">
        <w:rPr>
          <w:rFonts w:ascii="Open Sans" w:hAnsi="Open Sans" w:cs="Open Sans"/>
          <w:sz w:val="24"/>
          <w:szCs w:val="24"/>
          <w:lang w:val="en-US"/>
        </w:rPr>
        <w:t>n</w:t>
      </w:r>
      <w:r w:rsidRPr="00FC094E">
        <w:rPr>
          <w:rFonts w:ascii="Open Sans" w:hAnsi="Open Sans" w:cs="Open Sans"/>
          <w:sz w:val="24"/>
          <w:szCs w:val="24"/>
          <w:lang w:val="en-US"/>
        </w:rPr>
        <w:t>e</w:t>
      </w:r>
      <w:r w:rsidRPr="00FC094E">
        <w:rPr>
          <w:rFonts w:ascii="Open Sans" w:hAnsi="Open Sans" w:cs="Open Sans"/>
          <w:sz w:val="24"/>
          <w:szCs w:val="24"/>
          <w:lang w:val="en-US"/>
        </w:rPr>
        <w:t>k</w:t>
      </w:r>
      <w:proofErr w:type="spellEnd"/>
      <w:r w:rsidRPr="00FC094E">
        <w:rPr>
          <w:rFonts w:ascii="Open Sans" w:hAnsi="Open Sans" w:cs="Open Sans"/>
          <w:sz w:val="24"/>
          <w:szCs w:val="24"/>
          <w:lang w:val="en-US"/>
        </w:rPr>
        <w:t xml:space="preserve"> </w:t>
      </w:r>
      <w:r w:rsidRPr="00FC094E">
        <w:rPr>
          <w:rFonts w:ascii="Open Sans" w:hAnsi="Open Sans" w:cs="Open Sans"/>
          <w:sz w:val="24"/>
          <w:szCs w:val="24"/>
          <w:lang w:val="en-US"/>
        </w:rPr>
        <w:t xml:space="preserve">–  </w:t>
      </w:r>
      <w:r w:rsidR="009E55AD">
        <w:rPr>
          <w:rFonts w:ascii="Open Sans" w:hAnsi="Open Sans" w:cs="Open Sans"/>
          <w:sz w:val="24"/>
          <w:szCs w:val="24"/>
          <w:lang w:val="en-US"/>
        </w:rPr>
        <w:t>……….</w:t>
      </w:r>
      <w:r w:rsidRPr="00FC094E">
        <w:rPr>
          <w:rFonts w:ascii="Open Sans" w:hAnsi="Open Sans" w:cs="Open Sans"/>
          <w:sz w:val="24"/>
          <w:szCs w:val="24"/>
          <w:lang w:val="en-US"/>
        </w:rPr>
        <w:t>...........</w:t>
      </w:r>
      <w:r w:rsidRPr="00FC094E">
        <w:rPr>
          <w:rFonts w:ascii="Open Sans" w:hAnsi="Open Sans" w:cs="Open Sans"/>
          <w:sz w:val="24"/>
          <w:szCs w:val="24"/>
          <w:lang w:val="en-US"/>
        </w:rPr>
        <w:t xml:space="preserve">................................................................................................. </w:t>
      </w:r>
    </w:p>
    <w:sectPr w:rsidR="007D55E5" w:rsidRPr="00FC094E">
      <w:footnotePr>
        <w:numRestart w:val="eachPage"/>
      </w:footnotePr>
      <w:pgSz w:w="11906" w:h="16838"/>
      <w:pgMar w:top="1457" w:right="1412" w:bottom="1439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E4D5B" w14:textId="77777777" w:rsidR="00000000" w:rsidRDefault="0074533B">
      <w:pPr>
        <w:spacing w:after="0" w:line="240" w:lineRule="auto"/>
      </w:pPr>
      <w:r>
        <w:separator/>
      </w:r>
    </w:p>
  </w:endnote>
  <w:endnote w:type="continuationSeparator" w:id="0">
    <w:p w14:paraId="5B8D8E0C" w14:textId="77777777" w:rsidR="00000000" w:rsidRDefault="00745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64D91" w14:textId="77777777" w:rsidR="007D55E5" w:rsidRDefault="0074533B">
      <w:pPr>
        <w:spacing w:after="0" w:line="259" w:lineRule="auto"/>
        <w:ind w:left="77" w:right="0" w:firstLine="0"/>
        <w:jc w:val="left"/>
      </w:pPr>
      <w:r>
        <w:separator/>
      </w:r>
    </w:p>
  </w:footnote>
  <w:footnote w:type="continuationSeparator" w:id="0">
    <w:p w14:paraId="6E29F3C9" w14:textId="77777777" w:rsidR="007D55E5" w:rsidRDefault="0074533B">
      <w:pPr>
        <w:spacing w:after="0" w:line="259" w:lineRule="auto"/>
        <w:ind w:left="77" w:right="0" w:firstLine="0"/>
        <w:jc w:val="left"/>
      </w:pPr>
      <w:r>
        <w:continuationSeparator/>
      </w:r>
    </w:p>
  </w:footnote>
  <w:footnote w:id="1">
    <w:p w14:paraId="6D951042" w14:textId="77777777" w:rsidR="007D55E5" w:rsidRDefault="0074533B">
      <w:pPr>
        <w:pStyle w:val="footnotedescription"/>
      </w:pPr>
      <w:r>
        <w:rPr>
          <w:rStyle w:val="footnotemark"/>
        </w:rPr>
        <w:footnoteRef/>
      </w:r>
      <w:r>
        <w:t xml:space="preserve"> Dopasować treść akapitów do stanu faktycznego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754"/>
    <w:multiLevelType w:val="hybridMultilevel"/>
    <w:tmpl w:val="1318002A"/>
    <w:lvl w:ilvl="0" w:tplc="AD06501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7C96B6">
      <w:start w:val="1"/>
      <w:numFmt w:val="lowerLetter"/>
      <w:lvlText w:val="%2."/>
      <w:lvlJc w:val="left"/>
      <w:pPr>
        <w:ind w:left="12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442DEA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12D2D2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543AAC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06C0B0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1A2A14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9202EC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90FB4C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2C416F"/>
    <w:multiLevelType w:val="hybridMultilevel"/>
    <w:tmpl w:val="F7D8D190"/>
    <w:lvl w:ilvl="0" w:tplc="0B1808D8">
      <w:start w:val="1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048AD8">
      <w:start w:val="1"/>
      <w:numFmt w:val="lowerLetter"/>
      <w:lvlText w:val="%2.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12EE7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8A180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10208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9C405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8A998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984BA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2AFE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D375BD7"/>
    <w:multiLevelType w:val="hybridMultilevel"/>
    <w:tmpl w:val="3E8013BE"/>
    <w:lvl w:ilvl="0" w:tplc="CF52FE70">
      <w:start w:val="1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6B88CB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D47FB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DC45D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FC18C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1EA7D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A0EB8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1CACA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10095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1BE7F7C"/>
    <w:multiLevelType w:val="hybridMultilevel"/>
    <w:tmpl w:val="394ECF9A"/>
    <w:lvl w:ilvl="0" w:tplc="BC246B56">
      <w:start w:val="1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C8A9B4">
      <w:start w:val="1"/>
      <w:numFmt w:val="lowerLetter"/>
      <w:lvlText w:val="%2.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9A3D8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0C671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BE26E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54D2D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8A479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CECD1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AE3CC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201120D"/>
    <w:multiLevelType w:val="hybridMultilevel"/>
    <w:tmpl w:val="71BCB6AE"/>
    <w:lvl w:ilvl="0" w:tplc="BDC48FC0">
      <w:start w:val="1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8449D4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343528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FE0AC8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56B642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2A0B6E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40E71E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5EDD04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A0C83A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91D5FD7"/>
    <w:multiLevelType w:val="hybridMultilevel"/>
    <w:tmpl w:val="0D4C6426"/>
    <w:lvl w:ilvl="0" w:tplc="A2AC5398">
      <w:start w:val="1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901230">
      <w:start w:val="1"/>
      <w:numFmt w:val="lowerLetter"/>
      <w:lvlText w:val="%2.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E4E554">
      <w:start w:val="1"/>
      <w:numFmt w:val="lowerRoman"/>
      <w:lvlText w:val="%3."/>
      <w:lvlJc w:val="left"/>
      <w:pPr>
        <w:ind w:left="1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B664F0">
      <w:start w:val="1"/>
      <w:numFmt w:val="decimal"/>
      <w:lvlText w:val="%4"/>
      <w:lvlJc w:val="left"/>
      <w:pPr>
        <w:ind w:left="25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6A112C">
      <w:start w:val="1"/>
      <w:numFmt w:val="lowerLetter"/>
      <w:lvlText w:val="%5"/>
      <w:lvlJc w:val="left"/>
      <w:pPr>
        <w:ind w:left="32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CD3A2">
      <w:start w:val="1"/>
      <w:numFmt w:val="lowerRoman"/>
      <w:lvlText w:val="%6"/>
      <w:lvlJc w:val="left"/>
      <w:pPr>
        <w:ind w:left="40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AC9816">
      <w:start w:val="1"/>
      <w:numFmt w:val="decimal"/>
      <w:lvlText w:val="%7"/>
      <w:lvlJc w:val="left"/>
      <w:pPr>
        <w:ind w:left="47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764BA0">
      <w:start w:val="1"/>
      <w:numFmt w:val="lowerLetter"/>
      <w:lvlText w:val="%8"/>
      <w:lvlJc w:val="left"/>
      <w:pPr>
        <w:ind w:left="54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4E7CB4">
      <w:start w:val="1"/>
      <w:numFmt w:val="lowerRoman"/>
      <w:lvlText w:val="%9"/>
      <w:lvlJc w:val="left"/>
      <w:pPr>
        <w:ind w:left="61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1A80E38"/>
    <w:multiLevelType w:val="hybridMultilevel"/>
    <w:tmpl w:val="50FE89E8"/>
    <w:lvl w:ilvl="0" w:tplc="FF8C50F4">
      <w:start w:val="1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6081CA">
      <w:start w:val="1"/>
      <w:numFmt w:val="lowerLetter"/>
      <w:lvlText w:val="%2.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E8C080">
      <w:start w:val="1"/>
      <w:numFmt w:val="lowerRoman"/>
      <w:lvlText w:val="%3."/>
      <w:lvlJc w:val="left"/>
      <w:pPr>
        <w:ind w:left="1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3864D4">
      <w:start w:val="1"/>
      <w:numFmt w:val="decimal"/>
      <w:lvlText w:val="%4"/>
      <w:lvlJc w:val="left"/>
      <w:pPr>
        <w:ind w:left="25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8C10E8">
      <w:start w:val="1"/>
      <w:numFmt w:val="lowerLetter"/>
      <w:lvlText w:val="%5"/>
      <w:lvlJc w:val="left"/>
      <w:pPr>
        <w:ind w:left="32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0A4B88">
      <w:start w:val="1"/>
      <w:numFmt w:val="lowerRoman"/>
      <w:lvlText w:val="%6"/>
      <w:lvlJc w:val="left"/>
      <w:pPr>
        <w:ind w:left="40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D2CC46">
      <w:start w:val="1"/>
      <w:numFmt w:val="decimal"/>
      <w:lvlText w:val="%7"/>
      <w:lvlJc w:val="left"/>
      <w:pPr>
        <w:ind w:left="47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C43296">
      <w:start w:val="1"/>
      <w:numFmt w:val="lowerLetter"/>
      <w:lvlText w:val="%8"/>
      <w:lvlJc w:val="left"/>
      <w:pPr>
        <w:ind w:left="54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4CF194">
      <w:start w:val="1"/>
      <w:numFmt w:val="lowerRoman"/>
      <w:lvlText w:val="%9"/>
      <w:lvlJc w:val="left"/>
      <w:pPr>
        <w:ind w:left="61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6113438"/>
    <w:multiLevelType w:val="hybridMultilevel"/>
    <w:tmpl w:val="12409062"/>
    <w:lvl w:ilvl="0" w:tplc="7DE657B4">
      <w:start w:val="1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6E8614">
      <w:start w:val="1"/>
      <w:numFmt w:val="lowerLetter"/>
      <w:lvlText w:val="%2.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D0E5A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62BF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1CD18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8E395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4ACA3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E8CCD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943C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6220B3F"/>
    <w:multiLevelType w:val="hybridMultilevel"/>
    <w:tmpl w:val="3C10A6B8"/>
    <w:lvl w:ilvl="0" w:tplc="831AF7DA">
      <w:start w:val="1"/>
      <w:numFmt w:val="bullet"/>
      <w:lvlText w:val="•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FA5B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B639F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B29E8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9C855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C44B3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7E0FE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78695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64DE8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5E5"/>
    <w:rsid w:val="0074533B"/>
    <w:rsid w:val="007D55E5"/>
    <w:rsid w:val="009E55AD"/>
    <w:rsid w:val="00FC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761D"/>
  <w15:docId w15:val="{BD23BB75-5B6E-4ECA-BDC8-4528B3707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30" w:line="265" w:lineRule="auto"/>
      <w:ind w:left="447" w:right="1" w:hanging="37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59"/>
      <w:ind w:left="83" w:hanging="10"/>
      <w:jc w:val="center"/>
      <w:outlineLvl w:val="0"/>
    </w:pPr>
    <w:rPr>
      <w:rFonts w:ascii="Calibri" w:eastAsia="Calibri" w:hAnsi="Calibri" w:cs="Calibri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rsid w:val="00FC094E"/>
    <w:pPr>
      <w:keepNext/>
      <w:keepLines/>
      <w:spacing w:before="240" w:after="399"/>
      <w:ind w:left="83" w:hanging="10"/>
      <w:jc w:val="center"/>
      <w:outlineLvl w:val="1"/>
    </w:pPr>
    <w:rPr>
      <w:rFonts w:ascii="Open Sans" w:eastAsia="Calibri" w:hAnsi="Open Sans" w:cs="Calibri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77"/>
    </w:pPr>
    <w:rPr>
      <w:rFonts w:ascii="Calibri" w:eastAsia="Calibri" w:hAnsi="Calibri" w:cs="Calibri"/>
      <w:i/>
      <w:color w:val="00000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character" w:customStyle="1" w:styleId="Nagwek2Znak">
    <w:name w:val="Nagłówek 2 Znak"/>
    <w:link w:val="Nagwek2"/>
    <w:uiPriority w:val="9"/>
    <w:rsid w:val="00FC094E"/>
    <w:rPr>
      <w:rFonts w:ascii="Open Sans" w:eastAsia="Calibri" w:hAnsi="Open Sans" w:cs="Calibri"/>
      <w:b/>
      <w:color w:val="000000"/>
      <w:sz w:val="24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2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4AF33A7F3743468DB4A8B2E10FC5C7" ma:contentTypeVersion="12" ma:contentTypeDescription="Utwórz nowy dokument." ma:contentTypeScope="" ma:versionID="ba0b713a31c95aa6eef7b9f19bde17af">
  <xsd:schema xmlns:xsd="http://www.w3.org/2001/XMLSchema" xmlns:xs="http://www.w3.org/2001/XMLSchema" xmlns:p="http://schemas.microsoft.com/office/2006/metadata/properties" xmlns:ns3="a26292f4-dc60-441e-8e75-9f18564f2d81" xmlns:ns4="4e817782-b6be-4975-887d-a858d3f30b09" targetNamespace="http://schemas.microsoft.com/office/2006/metadata/properties" ma:root="true" ma:fieldsID="f07795074cf85690b3cbd9297552f87b" ns3:_="" ns4:_="">
    <xsd:import namespace="a26292f4-dc60-441e-8e75-9f18564f2d81"/>
    <xsd:import namespace="4e817782-b6be-4975-887d-a858d3f30b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292f4-dc60-441e-8e75-9f18564f2d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817782-b6be-4975-887d-a858d3f30b0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A0EAE4-3BE8-41D1-AABF-66D1CB6B76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6292f4-dc60-441e-8e75-9f18564f2d81"/>
    <ds:schemaRef ds:uri="4e817782-b6be-4975-887d-a858d3f30b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CBAA1E-7DC6-4F64-B0A7-1AFC3AF295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1CEEDB-9140-4821-B4EB-B276EF0D513B}">
  <ds:schemaRefs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4e817782-b6be-4975-887d-a858d3f30b09"/>
    <ds:schemaRef ds:uri="a26292f4-dc60-441e-8e75-9f18564f2d81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2427</Words>
  <Characters>14563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przeprowadzania postępowania habilitacyjnego przed Radą Naukową Instytutu Niskich Temperatur i Badań Strukturalnych im. Włodzimierza Trzebiatowskiego Polskiej Akademii Nauk</dc:title>
  <dc:subject/>
  <dc:creator>Tomasz Zaleski</dc:creator>
  <cp:keywords>Regulaminy</cp:keywords>
  <cp:lastModifiedBy>Iwona Śliwińska</cp:lastModifiedBy>
  <cp:revision>3</cp:revision>
  <dcterms:created xsi:type="dcterms:W3CDTF">2021-03-29T09:33:00Z</dcterms:created>
  <dcterms:modified xsi:type="dcterms:W3CDTF">2021-03-29T09:34:00Z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0x010100F14AF33A7F3743468DB4A8B2E10FC5C7</vt:lpwstr>
  </property>
</Properties>
</file>