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9186F" w14:textId="77777777" w:rsidR="003F31B2" w:rsidRDefault="003F31B2" w:rsidP="00753383">
      <w:pPr>
        <w:pStyle w:val="Bezodstpw"/>
        <w:spacing w:before="1540" w:after="240"/>
        <w:jc w:val="center"/>
        <w:rPr>
          <w:rFonts w:eastAsiaTheme="minorHAnsi"/>
          <w:color w:val="5B9BD5" w:themeColor="accent1"/>
          <w:lang w:eastAsia="en-US"/>
        </w:rPr>
      </w:pPr>
      <w:r w:rsidRPr="00B100FA">
        <w:rPr>
          <w:noProof/>
        </w:rPr>
        <mc:AlternateContent>
          <mc:Choice Requires="wps">
            <w:drawing>
              <wp:anchor distT="45720" distB="45720" distL="114300" distR="114300" simplePos="0" relativeHeight="251671552" behindDoc="0" locked="0" layoutInCell="1" allowOverlap="1" wp14:anchorId="5ECE49BA" wp14:editId="2AEF5903">
                <wp:simplePos x="0" y="0"/>
                <wp:positionH relativeFrom="margin">
                  <wp:posOffset>0</wp:posOffset>
                </wp:positionH>
                <wp:positionV relativeFrom="paragraph">
                  <wp:posOffset>1355725</wp:posOffset>
                </wp:positionV>
                <wp:extent cx="5722620" cy="1404620"/>
                <wp:effectExtent l="0" t="0" r="0" b="0"/>
                <wp:wrapSquare wrapText="bothSides"/>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65901E71" w14:textId="77777777" w:rsidR="003F31B2" w:rsidRPr="009605A5" w:rsidRDefault="003F31B2" w:rsidP="003F31B2">
                            <w:pPr>
                              <w:spacing w:after="0"/>
                              <w:jc w:val="center"/>
                              <w:rPr>
                                <w:sz w:val="56"/>
                                <w:szCs w:val="56"/>
                              </w:rPr>
                            </w:pPr>
                            <w:r>
                              <w:rPr>
                                <w:sz w:val="56"/>
                                <w:szCs w:val="56"/>
                              </w:rPr>
                              <w:t>Zasady Rekrutacji</w:t>
                            </w:r>
                          </w:p>
                          <w:p w14:paraId="64ECC2F8" w14:textId="77777777" w:rsidR="003F31B2" w:rsidRPr="009605A5" w:rsidRDefault="003F31B2" w:rsidP="003F31B2">
                            <w:pPr>
                              <w:spacing w:after="0"/>
                              <w:jc w:val="center"/>
                              <w:rPr>
                                <w:sz w:val="36"/>
                                <w:szCs w:val="36"/>
                              </w:rPr>
                            </w:pPr>
                            <w:r>
                              <w:rPr>
                                <w:sz w:val="36"/>
                                <w:szCs w:val="36"/>
                              </w:rPr>
                              <w:t xml:space="preserve">Do </w:t>
                            </w:r>
                            <w:r w:rsidRPr="009605A5">
                              <w:rPr>
                                <w:sz w:val="36"/>
                                <w:szCs w:val="36"/>
                              </w:rPr>
                              <w:t>Wrocławskiej Szkoły Doktorskiej</w:t>
                            </w:r>
                          </w:p>
                          <w:p w14:paraId="6A008FD7" w14:textId="77777777" w:rsidR="003F31B2" w:rsidRDefault="003F31B2" w:rsidP="003F31B2">
                            <w:pPr>
                              <w:spacing w:after="0"/>
                              <w:jc w:val="center"/>
                              <w:rPr>
                                <w:sz w:val="36"/>
                                <w:szCs w:val="36"/>
                              </w:rPr>
                            </w:pPr>
                            <w:r>
                              <w:rPr>
                                <w:sz w:val="36"/>
                                <w:szCs w:val="36"/>
                              </w:rPr>
                              <w:t xml:space="preserve">Instytutów </w:t>
                            </w:r>
                            <w:r w:rsidRPr="009605A5">
                              <w:rPr>
                                <w:sz w:val="36"/>
                                <w:szCs w:val="36"/>
                              </w:rPr>
                              <w:t>Polskiej Akademii Nauk</w:t>
                            </w:r>
                          </w:p>
                          <w:p w14:paraId="329B0C97" w14:textId="77777777" w:rsidR="003F31B2" w:rsidRPr="009605A5" w:rsidRDefault="003F31B2" w:rsidP="003F31B2">
                            <w:pPr>
                              <w:spacing w:after="0"/>
                              <w:rPr>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type w14:anchorId="5ECE49BA" id="_x0000_t202" coordsize="21600,21600" o:spt="202" path="m,l,21600r21600,l21600,xe">
                <v:stroke joinstyle="miter"/>
                <v:path gradientshapeok="t" o:connecttype="rect"/>
              </v:shapetype>
              <v:shape id="Pole tekstowe 2" o:spid="_x0000_s1026" type="#_x0000_t202" style="position:absolute;left:0;text-align:left;margin-left:0;margin-top:106.75pt;width:450.6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" filled="f" stroked="f">
                <v:textbox style="mso-fit-shape-to-text:t">
                  <w:txbxContent>
                    <w:p w14:paraId="65901E71" w14:textId="77777777" w:rsidR="003F31B2" w:rsidRPr="009605A5" w:rsidRDefault="003F31B2" w:rsidP="003F31B2">
                      <w:pPr>
                        <w:spacing w:after="0"/>
                        <w:jc w:val="center"/>
                        <w:rPr>
                          <w:sz w:val="56"/>
                          <w:szCs w:val="56"/>
                        </w:rPr>
                      </w:pPr>
                      <w:r>
                        <w:rPr>
                          <w:sz w:val="56"/>
                          <w:szCs w:val="56"/>
                        </w:rPr>
                        <w:t>Zasady Rekrutacji</w:t>
                      </w:r>
                    </w:p>
                    <w:p w14:paraId="64ECC2F8" w14:textId="77777777" w:rsidR="003F31B2" w:rsidRPr="009605A5" w:rsidRDefault="003F31B2" w:rsidP="003F31B2">
                      <w:pPr>
                        <w:spacing w:after="0"/>
                        <w:jc w:val="center"/>
                        <w:rPr>
                          <w:sz w:val="36"/>
                          <w:szCs w:val="36"/>
                        </w:rPr>
                      </w:pPr>
                      <w:r>
                        <w:rPr>
                          <w:sz w:val="36"/>
                          <w:szCs w:val="36"/>
                        </w:rPr>
                        <w:t xml:space="preserve">Do </w:t>
                      </w:r>
                      <w:r w:rsidRPr="009605A5">
                        <w:rPr>
                          <w:sz w:val="36"/>
                          <w:szCs w:val="36"/>
                        </w:rPr>
                        <w:t>Wrocławskiej Szkoły Doktorskiej</w:t>
                      </w:r>
                    </w:p>
                    <w:p w14:paraId="6A008FD7" w14:textId="77777777" w:rsidR="003F31B2" w:rsidRDefault="003F31B2" w:rsidP="003F31B2">
                      <w:pPr>
                        <w:spacing w:after="0"/>
                        <w:jc w:val="center"/>
                        <w:rPr>
                          <w:sz w:val="36"/>
                          <w:szCs w:val="36"/>
                        </w:rPr>
                      </w:pPr>
                      <w:r>
                        <w:rPr>
                          <w:sz w:val="36"/>
                          <w:szCs w:val="36"/>
                        </w:rPr>
                        <w:t xml:space="preserve">Instytutów </w:t>
                      </w:r>
                      <w:r w:rsidRPr="009605A5">
                        <w:rPr>
                          <w:sz w:val="36"/>
                          <w:szCs w:val="36"/>
                        </w:rPr>
                        <w:t>Polskiej Akademii Nauk</w:t>
                      </w:r>
                    </w:p>
                    <w:p w14:paraId="329B0C97" w14:textId="77777777" w:rsidR="003F31B2" w:rsidRPr="009605A5" w:rsidRDefault="003F31B2" w:rsidP="003F31B2">
                      <w:pPr>
                        <w:spacing w:after="0"/>
                        <w:rPr>
                          <w:sz w:val="36"/>
                          <w:szCs w:val="36"/>
                        </w:rPr>
                      </w:pPr>
                    </w:p>
                  </w:txbxContent>
                </v:textbox>
                <w10:wrap type="square" anchorx="margin"/>
              </v:shape>
            </w:pict>
          </mc:Fallback>
        </mc:AlternateContent>
      </w:r>
    </w:p>
    <w:sdt>
      <w:sdtPr>
        <w:rPr>
          <w:rFonts w:eastAsiaTheme="minorHAnsi"/>
          <w:color w:val="5B9BD5" w:themeColor="accent1"/>
          <w:lang w:eastAsia="en-US"/>
        </w:rPr>
        <w:id w:val="-156001422"/>
        <w:docPartObj>
          <w:docPartGallery w:val="Cover Pages"/>
          <w:docPartUnique/>
        </w:docPartObj>
      </w:sdtPr>
      <w:sdtEndPr>
        <w:rPr>
          <w:color w:val="auto"/>
        </w:rPr>
      </w:sdtEndPr>
      <w:sdtContent>
        <w:p w14:paraId="50B63870" w14:textId="670FBBC0" w:rsidR="00753383" w:rsidRDefault="008F0EE9" w:rsidP="008F0EE9">
          <w:pPr>
            <w:pStyle w:val="Bezodstpw"/>
            <w:tabs>
              <w:tab w:val="center" w:pos="4535"/>
              <w:tab w:val="left" w:pos="8265"/>
            </w:tabs>
            <w:spacing w:before="1540" w:after="240"/>
            <w:rPr>
              <w:color w:val="5B9BD5" w:themeColor="accent1"/>
            </w:rPr>
          </w:pPr>
          <w:r>
            <w:rPr>
              <w:rFonts w:eastAsiaTheme="minorHAnsi"/>
              <w:color w:val="5B9BD5" w:themeColor="accent1"/>
              <w:lang w:eastAsia="en-US"/>
            </w:rPr>
            <w:tab/>
          </w:r>
          <w:r>
            <w:rPr>
              <w:rFonts w:eastAsiaTheme="minorHAnsi"/>
              <w:color w:val="5B9BD5" w:themeColor="accent1"/>
              <w:lang w:eastAsia="en-US"/>
            </w:rPr>
            <w:tab/>
          </w:r>
        </w:p>
        <w:p w14:paraId="7DEBAD03" w14:textId="77777777" w:rsidR="003F31B2" w:rsidRDefault="003F31B2" w:rsidP="003F31B2">
          <w:pPr>
            <w:spacing w:before="120" w:after="120" w:line="240" w:lineRule="auto"/>
            <w:jc w:val="center"/>
          </w:pPr>
          <w:r>
            <w:rPr>
              <w:noProof/>
              <w:lang w:eastAsia="pl-PL"/>
            </w:rPr>
            <mc:AlternateContent>
              <mc:Choice Requires="wps">
                <w:drawing>
                  <wp:anchor distT="45720" distB="45720" distL="114300" distR="114300" simplePos="0" relativeHeight="251673600" behindDoc="0" locked="0" layoutInCell="1" allowOverlap="1" wp14:anchorId="0DA77584" wp14:editId="3121F653">
                    <wp:simplePos x="0" y="0"/>
                    <wp:positionH relativeFrom="margin">
                      <wp:posOffset>40943</wp:posOffset>
                    </wp:positionH>
                    <wp:positionV relativeFrom="paragraph">
                      <wp:posOffset>2700940</wp:posOffset>
                    </wp:positionV>
                    <wp:extent cx="5876925" cy="1404620"/>
                    <wp:effectExtent l="0" t="0" r="9525" b="1270"/>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404620"/>
                            </a:xfrm>
                            <a:prstGeom prst="rect">
                              <a:avLst/>
                            </a:prstGeom>
                            <a:solidFill>
                              <a:srgbClr val="FFFFFF"/>
                            </a:solidFill>
                            <a:ln w="9525">
                              <a:noFill/>
                              <a:miter lim="800000"/>
                              <a:headEnd/>
                              <a:tailEnd/>
                            </a:ln>
                          </wps:spPr>
                          <wps:txbx>
                            <w:txbxContent>
                              <w:p w14:paraId="6CFB6056" w14:textId="1B0A02B8" w:rsidR="003F31B2" w:rsidRDefault="003F31B2" w:rsidP="003F31B2">
                                <w:pPr>
                                  <w:jc w:val="center"/>
                                </w:pPr>
                                <w:r w:rsidRPr="009605A5">
                                  <w:t xml:space="preserve">Dokument przyjęty uchwałą Rady Naukowej </w:t>
                                </w:r>
                                <w:r w:rsidRPr="006A1031">
                                  <w:t xml:space="preserve">Instytutu Niskich Temperatur i Badań Strukturalnych im. Włodzimierza Trzebiatowskiego PAN dnia </w:t>
                                </w:r>
                                <w:r w:rsidR="006A1031" w:rsidRPr="006A1031">
                                  <w:t>2</w:t>
                                </w:r>
                                <w:r w:rsidR="003C4923">
                                  <w:t>1</w:t>
                                </w:r>
                                <w:r w:rsidR="006A1031" w:rsidRPr="006A1031">
                                  <w:t xml:space="preserve"> </w:t>
                                </w:r>
                                <w:r w:rsidR="003C4923">
                                  <w:t>grudnia</w:t>
                                </w:r>
                                <w:r w:rsidRPr="006A1031">
                                  <w:t xml:space="preserve"> 202</w:t>
                                </w:r>
                                <w:r w:rsidR="003C4923">
                                  <w:t>2</w:t>
                                </w:r>
                                <w:r w:rsidRPr="006A1031">
                                  <w:t xml:space="preserve"> </w:t>
                                </w:r>
                                <w:r w:rsidR="00CD0A57">
                                  <w:t xml:space="preserve">r. </w:t>
                                </w:r>
                                <w:r w:rsidRPr="006A1031">
                                  <w:t xml:space="preserve">oraz uchwałą Rady Naukowej Instytutu Immunologii i Terapii Doświadczalnej im. Ludwika Hirszfelda PAN dnia </w:t>
                                </w:r>
                                <w:r w:rsidR="00227D82">
                                  <w:t>8</w:t>
                                </w:r>
                                <w:r w:rsidRPr="006A1031">
                                  <w:t xml:space="preserve"> grudnia 202</w:t>
                                </w:r>
                                <w:r w:rsidR="00227D82">
                                  <w:t>2</w:t>
                                </w:r>
                                <w:r w:rsidR="00CD0A57">
                                  <w:t xml:space="preserve"> 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0DA77584" id="_x0000_s1027" type="#_x0000_t202" style="position:absolute;left:0;text-align:left;margin-left:3.2pt;margin-top:212.65pt;width:462.75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" stroked="f">
                    <v:textbox style="mso-fit-shape-to-text:t">
                      <w:txbxContent>
                        <w:p w14:paraId="6CFB6056" w14:textId="1B0A02B8" w:rsidR="003F31B2" w:rsidRDefault="003F31B2" w:rsidP="003F31B2">
                          <w:pPr>
                            <w:jc w:val="center"/>
                          </w:pPr>
                          <w:r w:rsidRPr="009605A5">
                            <w:t xml:space="preserve">Dokument przyjęty uchwałą Rady Naukowej </w:t>
                          </w:r>
                          <w:r w:rsidRPr="006A1031">
                            <w:t xml:space="preserve">Instytutu Niskich Temperatur i Badań Strukturalnych im. Włodzimierza Trzebiatowskiego PAN dnia </w:t>
                          </w:r>
                          <w:r w:rsidR="006A1031" w:rsidRPr="006A1031">
                            <w:t>2</w:t>
                          </w:r>
                          <w:r w:rsidR="003C4923">
                            <w:t>1</w:t>
                          </w:r>
                          <w:r w:rsidR="006A1031" w:rsidRPr="006A1031">
                            <w:t xml:space="preserve"> </w:t>
                          </w:r>
                          <w:r w:rsidR="003C4923">
                            <w:t>grudnia</w:t>
                          </w:r>
                          <w:r w:rsidRPr="006A1031">
                            <w:t xml:space="preserve"> 202</w:t>
                          </w:r>
                          <w:r w:rsidR="003C4923">
                            <w:t>2</w:t>
                          </w:r>
                          <w:r w:rsidRPr="006A1031">
                            <w:t xml:space="preserve"> </w:t>
                          </w:r>
                          <w:r w:rsidR="00CD0A57">
                            <w:t xml:space="preserve">r. </w:t>
                          </w:r>
                          <w:r w:rsidRPr="006A1031">
                            <w:t xml:space="preserve">oraz uchwałą Rady Naukowej Instytutu Immunologii i Terapii Doświadczalnej im. Ludwika Hirszfelda PAN dnia </w:t>
                          </w:r>
                          <w:r w:rsidR="00227D82">
                            <w:t>8</w:t>
                          </w:r>
                          <w:r w:rsidRPr="006A1031">
                            <w:t xml:space="preserve"> grudnia 202</w:t>
                          </w:r>
                          <w:r w:rsidR="00227D82">
                            <w:t>2</w:t>
                          </w:r>
                          <w:r w:rsidR="00CD0A57">
                            <w:t xml:space="preserve"> r.</w:t>
                          </w:r>
                        </w:p>
                      </w:txbxContent>
                    </v:textbox>
                    <w10:wrap type="square" anchorx="margin"/>
                  </v:shape>
                </w:pict>
              </mc:Fallback>
            </mc:AlternateContent>
          </w:r>
          <w:r w:rsidR="00753383">
            <w:br w:type="page"/>
          </w:r>
        </w:p>
      </w:sdtContent>
    </w:sdt>
    <w:p w14:paraId="35F7F059" w14:textId="6AB28978" w:rsidR="003F31B2" w:rsidRDefault="003F31B2" w:rsidP="003F31B2">
      <w:pPr>
        <w:spacing w:before="120" w:after="120" w:line="240" w:lineRule="auto"/>
        <w:jc w:val="center"/>
        <w:rPr>
          <w:b/>
        </w:rPr>
      </w:pPr>
      <w:r w:rsidRPr="00C874EF">
        <w:rPr>
          <w:b/>
        </w:rPr>
        <w:lastRenderedPageBreak/>
        <w:t xml:space="preserve">Zasady rekrutacji do Wrocławskiej Szkoły Doktorskiej </w:t>
      </w:r>
      <w:r>
        <w:rPr>
          <w:b/>
        </w:rPr>
        <w:t>Instytutów Polskiej Akademii Nauk</w:t>
      </w:r>
      <w:r>
        <w:rPr>
          <w:b/>
        </w:rPr>
        <w:br/>
      </w:r>
      <w:r w:rsidRPr="00C874EF">
        <w:rPr>
          <w:b/>
        </w:rPr>
        <w:t>(wersja polska – prawnie obowiązująca)</w:t>
      </w:r>
    </w:p>
    <w:p w14:paraId="03CC487F" w14:textId="77777777" w:rsidR="003F31B2" w:rsidRDefault="003F31B2" w:rsidP="003F31B2">
      <w:pPr>
        <w:spacing w:before="120" w:after="120" w:line="240" w:lineRule="auto"/>
        <w:jc w:val="center"/>
        <w:rPr>
          <w:b/>
        </w:rPr>
      </w:pPr>
    </w:p>
    <w:p w14:paraId="4F05F286" w14:textId="77777777" w:rsidR="003F31B2" w:rsidRPr="00C874EF" w:rsidRDefault="003F31B2" w:rsidP="003F31B2">
      <w:pPr>
        <w:spacing w:before="120" w:after="120" w:line="240" w:lineRule="auto"/>
        <w:jc w:val="center"/>
        <w:rPr>
          <w:b/>
        </w:rPr>
      </w:pPr>
    </w:p>
    <w:p w14:paraId="3235D5F9" w14:textId="77777777" w:rsidR="003F31B2" w:rsidRPr="00EE0690" w:rsidRDefault="003F31B2" w:rsidP="003F31B2">
      <w:pPr>
        <w:pStyle w:val="Akapitzlist"/>
        <w:spacing w:before="120" w:after="120" w:line="240" w:lineRule="auto"/>
        <w:ind w:left="0"/>
        <w:contextualSpacing w:val="0"/>
        <w:jc w:val="both"/>
      </w:pPr>
      <w:r w:rsidRPr="00C874EF">
        <w:t xml:space="preserve">Wrocławska Szkoła Doktorska </w:t>
      </w:r>
      <w:r>
        <w:t xml:space="preserve">Instytutów Polskiej Akademii Nauk </w:t>
      </w:r>
      <w:r w:rsidRPr="00C874EF">
        <w:t>(zwana dalej Szkołą), prowadzona wspólnie przez Instytut Niskich Temperatur i Badań Strukturalnych im. Włodzimierza Trzebiatowskiego Polskiej Akademii Nauk we </w:t>
      </w:r>
      <w:r w:rsidRPr="00671F81">
        <w:t xml:space="preserve">Wrocławiu oraz Instytut Immunologii i Terapii Doświadczalnej im. Ludwika Hirszfelda Polskiej Akademii Nauk we Wrocławiu (zwane dalej Podmiotami Doktoryzującymi) prowadzi kształcenie doktorantów w dyscyplinach, w </w:t>
      </w:r>
      <w:r w:rsidRPr="00EE0690">
        <w:t>których Podmioty Doktoryzujące mają uprawnienia do nadawania stopnia doktora.</w:t>
      </w:r>
    </w:p>
    <w:p w14:paraId="565E7C62" w14:textId="77777777" w:rsidR="003F31B2" w:rsidRPr="00EE0690" w:rsidRDefault="003F31B2" w:rsidP="003F31B2">
      <w:pPr>
        <w:pStyle w:val="Akapitzlist"/>
        <w:spacing w:before="120" w:after="120" w:line="240" w:lineRule="auto"/>
        <w:ind w:left="0"/>
        <w:contextualSpacing w:val="0"/>
        <w:jc w:val="both"/>
      </w:pPr>
    </w:p>
    <w:p w14:paraId="01D6AE05" w14:textId="77777777" w:rsidR="003F31B2" w:rsidRPr="00EE0690" w:rsidRDefault="003F31B2" w:rsidP="003F31B2">
      <w:pPr>
        <w:pStyle w:val="Akapitzlist"/>
        <w:spacing w:before="120" w:after="120" w:line="240" w:lineRule="auto"/>
        <w:ind w:left="0"/>
        <w:contextualSpacing w:val="0"/>
        <w:jc w:val="center"/>
        <w:rPr>
          <w:b/>
        </w:rPr>
      </w:pPr>
      <w:r w:rsidRPr="00EE0690">
        <w:rPr>
          <w:b/>
        </w:rPr>
        <w:t>I. Rekrutacja podstawowa</w:t>
      </w:r>
    </w:p>
    <w:p w14:paraId="23DEB74E" w14:textId="77777777" w:rsidR="003F31B2" w:rsidRPr="00EE0690" w:rsidRDefault="003F31B2" w:rsidP="003F31B2">
      <w:pPr>
        <w:pStyle w:val="Akapitzlist"/>
        <w:numPr>
          <w:ilvl w:val="0"/>
          <w:numId w:val="5"/>
        </w:numPr>
        <w:spacing w:before="120" w:after="120" w:line="240" w:lineRule="auto"/>
        <w:ind w:left="425" w:hanging="357"/>
        <w:contextualSpacing w:val="0"/>
        <w:jc w:val="both"/>
      </w:pPr>
      <w:r w:rsidRPr="00EE0690">
        <w:t>Rekrutacja do Szkoły może być ogłaszana dwa razy w roku, uwzględniając rozpoczęcie realizacji czteroletniego programu kształcenia doktorskiego od semestru zimowego (tj. od 1 października) lub od semestru letniego (tj. na przełomie lutego i marca). Ogłoszenie naboru wskazuje dyscypliny kształcenia, w których prowadzona jest rekrutacja.</w:t>
      </w:r>
    </w:p>
    <w:p w14:paraId="322AFBB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O przyjęcie do Szkoły mogą ubiegać się osoby posiadające tytuł zawodowy magistra, magistra inżyniera albo równorzędny (oraz osoby, które uzyskają ten tytuł przed rozpoczęciem kształcenia tj. przed 1 października):</w:t>
      </w:r>
    </w:p>
    <w:p w14:paraId="36084852" w14:textId="77777777" w:rsidR="003F31B2" w:rsidRPr="00EE0690" w:rsidRDefault="003F31B2" w:rsidP="003F31B2">
      <w:pPr>
        <w:pStyle w:val="Akapitzlist"/>
        <w:numPr>
          <w:ilvl w:val="1"/>
          <w:numId w:val="5"/>
        </w:numPr>
        <w:spacing w:before="120" w:after="120" w:line="240" w:lineRule="auto"/>
        <w:contextualSpacing w:val="0"/>
        <w:jc w:val="both"/>
      </w:pPr>
      <w:r w:rsidRPr="00EE0690">
        <w:t>z fizyki, chemii, inżynierii materiałowej lub kierunków pokrewnych – w przypadku dyscyplin nauk fizycznych i chemicznych,</w:t>
      </w:r>
    </w:p>
    <w:p w14:paraId="76CB3047" w14:textId="77777777" w:rsidR="003F31B2" w:rsidRPr="00EE0690" w:rsidRDefault="003F31B2" w:rsidP="003F31B2">
      <w:pPr>
        <w:pStyle w:val="Akapitzlist"/>
        <w:numPr>
          <w:ilvl w:val="1"/>
          <w:numId w:val="5"/>
        </w:numPr>
        <w:spacing w:before="120" w:after="120" w:line="240" w:lineRule="auto"/>
        <w:contextualSpacing w:val="0"/>
        <w:jc w:val="both"/>
      </w:pPr>
      <w:r w:rsidRPr="00EE0690">
        <w:t>z biologii, biotechnologii, medycyny, farmacji, chemii lub kierunków pokrewnych – w przypadku dyscypliny nauk biologicznych oraz nauk medycznych.</w:t>
      </w:r>
    </w:p>
    <w:p w14:paraId="6C08005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W wyjątkowych przypadkach, uzasadnionych najwyższą jakością osiągnięć naukowych, o przyjęcie do Szkoły mogą ubiegać się osoby niespełniające wyżej wymienionych wymagań, ale będące absolwentami studiów pierwszego stopnia lub które ukończyły trzeci rok jednolitych studiów magisterskich na kierunkach wymienionych w ust. 2. W takim przypadku dopuszczenie kandydata do rekrutacji następuje na jego wniosek po uzyskaniu zgody Rady Szkoły.</w:t>
      </w:r>
    </w:p>
    <w:p w14:paraId="0A02D145" w14:textId="77777777" w:rsidR="003F31B2" w:rsidRPr="00EE0690" w:rsidRDefault="003F31B2" w:rsidP="003F31B2">
      <w:pPr>
        <w:pStyle w:val="Akapitzlist"/>
        <w:numPr>
          <w:ilvl w:val="0"/>
          <w:numId w:val="5"/>
        </w:numPr>
        <w:spacing w:before="120" w:after="120" w:line="240" w:lineRule="auto"/>
        <w:contextualSpacing w:val="0"/>
        <w:jc w:val="both"/>
      </w:pPr>
      <w:r w:rsidRPr="00EE0690">
        <w:t>Rekrutacja do Szkoły prowadzona jest w drodze konkursu przez Komisje Rekrutacyjne działające przy Podmiotach Doktoryzujących powołane przez Radę Szkoły. Postawą przyjęcia kandydata do Szkoły jest pozycja na liście rankingowej wyznaczonej uzyskaną liczbą punktów rekrutacyjnych. Liczba kandydatów przyjętych do Szkoły ograniczona jest liczbą miejsc dostępnych w Podmiotach określoną przez Dyrektorów oraz minimalną wymaganą liczbą punktów rekrutacyjnych określoną przez każdą z Komisji.</w:t>
      </w:r>
    </w:p>
    <w:p w14:paraId="292303AF" w14:textId="77777777" w:rsidR="003F31B2" w:rsidRPr="00EE0690" w:rsidRDefault="003F31B2" w:rsidP="003F31B2">
      <w:pPr>
        <w:pStyle w:val="Akapitzlist"/>
        <w:numPr>
          <w:ilvl w:val="0"/>
          <w:numId w:val="5"/>
        </w:numPr>
        <w:spacing w:before="120" w:after="120" w:line="240" w:lineRule="auto"/>
        <w:contextualSpacing w:val="0"/>
        <w:jc w:val="both"/>
      </w:pPr>
      <w:r w:rsidRPr="00EE0690">
        <w:t>Rozpoczęcie rekrutacji następuje z chwilą ogłoszenia przez Radę Szkoły informacji o przyjmowaniu podań kandydatów na stronie internetowej Szkoły. W ogłoszeniu tym określa się termin i miejsce składania podań oraz termin rozmów kwalifikacyjnych. Ogłoszenie rekrutacji podstawowej następuje co najmniej 60 dni przed terminem składania podań.</w:t>
      </w:r>
    </w:p>
    <w:p w14:paraId="3F510C38" w14:textId="77777777" w:rsidR="003F31B2" w:rsidRPr="00EE0690" w:rsidRDefault="003F31B2" w:rsidP="003F31B2">
      <w:pPr>
        <w:pStyle w:val="Akapitzlist"/>
        <w:numPr>
          <w:ilvl w:val="0"/>
          <w:numId w:val="5"/>
        </w:numPr>
        <w:jc w:val="both"/>
      </w:pPr>
      <w:r w:rsidRPr="00EE0690">
        <w:t xml:space="preserve">Nie później niż 30 dni przed upływem terminu składania podań ogłaszana jest lista proponowanych promotorów wraz z tematyką prac doktorskich. W przypadku tematyki realizowanej w ramach projektu badawczego przewidującego pokrycie kosztów stypendium doktoranckiego doktoranta biorącego udział w projekcie mogą zostać przedstawione dodatkowe wymagania w stosunku do </w:t>
      </w:r>
      <w:r w:rsidRPr="00EE0690">
        <w:lastRenderedPageBreak/>
        <w:t>kandydatów, w szczególności potrzeba poddania się dodatkowej rekrutacji (np. udziału w konkursie) związanej z zasadami realizacji danego projektu.</w:t>
      </w:r>
    </w:p>
    <w:p w14:paraId="234E8A4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Podania kandydatów o przyjęcie do Szkoły należy składać w terminie określonym w ust. 5:</w:t>
      </w:r>
    </w:p>
    <w:p w14:paraId="7E43072C" w14:textId="770AE61C" w:rsidR="009567AB" w:rsidRDefault="009567AB" w:rsidP="005E6F5B">
      <w:pPr>
        <w:pStyle w:val="Akapitzlist"/>
        <w:numPr>
          <w:ilvl w:val="1"/>
          <w:numId w:val="5"/>
        </w:numPr>
        <w:spacing w:before="120" w:after="120" w:line="240" w:lineRule="auto"/>
        <w:contextualSpacing w:val="0"/>
        <w:jc w:val="both"/>
      </w:pPr>
      <w:r w:rsidRPr="00EE0690">
        <w:t xml:space="preserve">elektronicznie na adres </w:t>
      </w:r>
      <w:hyperlink r:id="rId8" w:history="1">
        <w:r w:rsidR="005E6F5B" w:rsidRPr="003C7DCF">
          <w:rPr>
            <w:rStyle w:val="Hipercze"/>
          </w:rPr>
          <w:t>wsdipan@intibs.pl</w:t>
        </w:r>
      </w:hyperlink>
      <w:r w:rsidR="005E6F5B">
        <w:t xml:space="preserve"> (preferowany sposób składania wniosku)</w:t>
      </w:r>
      <w:r w:rsidRPr="00EE0690">
        <w:t>, przy czym oryginały dokumentów należy dostarczyć przed rozpoczęciem kształcenia (niedopełnienie tego wymogu będzie skutkowało skreśleniem z listy doktorantów).</w:t>
      </w:r>
    </w:p>
    <w:p w14:paraId="171C6A2A" w14:textId="48444620" w:rsidR="003F31B2" w:rsidRPr="00EE0690" w:rsidRDefault="003F31B2" w:rsidP="003F31B2">
      <w:pPr>
        <w:pStyle w:val="Akapitzlist"/>
        <w:numPr>
          <w:ilvl w:val="1"/>
          <w:numId w:val="5"/>
        </w:numPr>
        <w:spacing w:before="120" w:after="120" w:line="240" w:lineRule="auto"/>
        <w:contextualSpacing w:val="0"/>
        <w:jc w:val="both"/>
      </w:pPr>
      <w:r w:rsidRPr="00EE0690">
        <w:t>osobiście w Sekretariacie Szkoły w Instytucie Niskich Temperatur i Badań Strukturalnych PAN przy ul. Okólnej 2 we Wrocławiu, w godzinach od 9:00 do 15:00</w:t>
      </w:r>
    </w:p>
    <w:p w14:paraId="38219DF5" w14:textId="77777777" w:rsidR="003F31B2" w:rsidRPr="00EE0690" w:rsidRDefault="003F31B2" w:rsidP="003F31B2">
      <w:pPr>
        <w:pStyle w:val="Akapitzlist"/>
        <w:spacing w:before="120" w:after="120" w:line="240" w:lineRule="auto"/>
        <w:contextualSpacing w:val="0"/>
        <w:jc w:val="both"/>
      </w:pPr>
      <w:r w:rsidRPr="00EE0690">
        <w:t>albo</w:t>
      </w:r>
    </w:p>
    <w:p w14:paraId="5BB6BDD7" w14:textId="03775A09" w:rsidR="003F31B2" w:rsidRPr="00EE0690" w:rsidRDefault="003F31B2" w:rsidP="00D718DE">
      <w:pPr>
        <w:pStyle w:val="Akapitzlist"/>
        <w:numPr>
          <w:ilvl w:val="1"/>
          <w:numId w:val="5"/>
        </w:numPr>
        <w:spacing w:before="120" w:after="120" w:line="240" w:lineRule="auto"/>
        <w:contextualSpacing w:val="0"/>
        <w:jc w:val="both"/>
      </w:pPr>
      <w:r w:rsidRPr="00EE0690">
        <w:t>przesyłką pocztową rejestrowaną lub kurierską (decyduje data wpływu dokumentów do Sekretariatu Szkoły) na adres: WSD IPAN, ul. Okólna 2, 50-422 Wrocław</w:t>
      </w:r>
    </w:p>
    <w:p w14:paraId="1D0505F7"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 xml:space="preserve">Podanie powinno zawierać wypełniony formularz zgłoszeniowy (dostępny na stronie internetowej Szkoły - </w:t>
      </w:r>
      <w:hyperlink r:id="rId9" w:history="1">
        <w:r w:rsidRPr="00EE0690">
          <w:rPr>
            <w:rStyle w:val="Hipercze"/>
            <w:color w:val="auto"/>
          </w:rPr>
          <w:t>http://wsdipan.intibs.pl</w:t>
        </w:r>
      </w:hyperlink>
      <w:r w:rsidRPr="00EE0690">
        <w:t xml:space="preserve">) </w:t>
      </w:r>
    </w:p>
    <w:p w14:paraId="64C28A74" w14:textId="77777777" w:rsidR="003F31B2" w:rsidRPr="00EE0690" w:rsidRDefault="003F31B2" w:rsidP="003F31B2">
      <w:pPr>
        <w:pStyle w:val="Akapitzlist"/>
        <w:spacing w:before="120" w:after="120" w:line="240" w:lineRule="auto"/>
        <w:ind w:left="426"/>
        <w:contextualSpacing w:val="0"/>
        <w:jc w:val="both"/>
      </w:pPr>
      <w:r w:rsidRPr="00EE0690">
        <w:t>oraz przedstawione w języku polskim lub angielskim:</w:t>
      </w:r>
    </w:p>
    <w:p w14:paraId="1646670D" w14:textId="77777777" w:rsidR="003F31B2" w:rsidRPr="00EE0690" w:rsidRDefault="003F31B2" w:rsidP="003F31B2">
      <w:pPr>
        <w:pStyle w:val="Akapitzlist"/>
        <w:numPr>
          <w:ilvl w:val="1"/>
          <w:numId w:val="5"/>
        </w:numPr>
        <w:spacing w:before="120" w:after="120" w:line="240" w:lineRule="auto"/>
        <w:contextualSpacing w:val="0"/>
        <w:jc w:val="both"/>
      </w:pPr>
      <w:r w:rsidRPr="00EE0690">
        <w:t>dyplomy: ukończenia studiów licencjackich (inżynierskich) i magisterskich (jeśli ten ostatni został już wydany),</w:t>
      </w:r>
    </w:p>
    <w:p w14:paraId="25EC0835" w14:textId="77777777" w:rsidR="003F31B2" w:rsidRPr="00EE0690" w:rsidRDefault="003F31B2" w:rsidP="003F31B2">
      <w:pPr>
        <w:pStyle w:val="Akapitzlist"/>
        <w:numPr>
          <w:ilvl w:val="1"/>
          <w:numId w:val="5"/>
        </w:numPr>
        <w:spacing w:after="0" w:line="240" w:lineRule="auto"/>
        <w:ind w:hanging="357"/>
        <w:contextualSpacing w:val="0"/>
        <w:jc w:val="both"/>
      </w:pPr>
      <w:r w:rsidRPr="00EE0690">
        <w:t>w przypadku kandydatów opisanych w ust. 3:</w:t>
      </w:r>
    </w:p>
    <w:p w14:paraId="6B03B2B7" w14:textId="77777777" w:rsidR="003F31B2" w:rsidRPr="00EE0690" w:rsidRDefault="003F31B2" w:rsidP="003F31B2">
      <w:pPr>
        <w:pStyle w:val="Akapitzlist"/>
        <w:numPr>
          <w:ilvl w:val="2"/>
          <w:numId w:val="5"/>
        </w:numPr>
        <w:spacing w:after="0" w:line="240" w:lineRule="auto"/>
        <w:ind w:hanging="357"/>
        <w:contextualSpacing w:val="0"/>
        <w:jc w:val="both"/>
      </w:pPr>
      <w:r w:rsidRPr="00EE0690">
        <w:t>odpis dyplomu ukończenia studiów pierwszego stopnia lub trzeciego roku jednolitych studiów magisterskich,</w:t>
      </w:r>
    </w:p>
    <w:p w14:paraId="07EC120A" w14:textId="77777777" w:rsidR="003F31B2" w:rsidRPr="00EE0690" w:rsidRDefault="003F31B2" w:rsidP="003F31B2">
      <w:pPr>
        <w:pStyle w:val="Akapitzlist"/>
        <w:numPr>
          <w:ilvl w:val="2"/>
          <w:numId w:val="5"/>
        </w:numPr>
        <w:spacing w:after="0" w:line="240" w:lineRule="auto"/>
        <w:ind w:hanging="357"/>
        <w:contextualSpacing w:val="0"/>
        <w:jc w:val="both"/>
      </w:pPr>
      <w:r w:rsidRPr="00EE0690">
        <w:t>wniosek do Rady Szkoły o dopuszczenie do rekrutacji zawierający opis udokumentowanego osiągnięcia naukowego o najwyższej jakości,</w:t>
      </w:r>
    </w:p>
    <w:p w14:paraId="067CD158" w14:textId="77777777" w:rsidR="003F31B2" w:rsidRPr="00EE0690" w:rsidRDefault="003F31B2" w:rsidP="003F31B2">
      <w:pPr>
        <w:pStyle w:val="Akapitzlist"/>
        <w:numPr>
          <w:ilvl w:val="1"/>
          <w:numId w:val="5"/>
        </w:numPr>
        <w:spacing w:before="120" w:after="120" w:line="240" w:lineRule="auto"/>
        <w:contextualSpacing w:val="0"/>
        <w:jc w:val="both"/>
      </w:pPr>
      <w:r w:rsidRPr="00EE0690">
        <w:t>odpis (kopię) całego indeksu studiów pierwszego i drugiego stopnia (lub jednolitych studiów magisterskich), albo suplement do dyplomu z ocenami z całych studiów, albo potwierdzone przez dziekanat karty ocen studenta ze wszystkich lat studiów, wraz z obliczoną średnią ze studiów,</w:t>
      </w:r>
    </w:p>
    <w:p w14:paraId="7D77C9EC" w14:textId="77777777" w:rsidR="003F31B2" w:rsidRPr="00EE0690" w:rsidRDefault="003F31B2" w:rsidP="003F31B2">
      <w:pPr>
        <w:pStyle w:val="Akapitzlist"/>
        <w:numPr>
          <w:ilvl w:val="1"/>
          <w:numId w:val="5"/>
        </w:numPr>
        <w:spacing w:before="120" w:after="120" w:line="240" w:lineRule="auto"/>
        <w:contextualSpacing w:val="0"/>
        <w:jc w:val="both"/>
      </w:pPr>
      <w:r w:rsidRPr="00EE0690">
        <w:t>poświadczenie znajomości języka angielskiego na poziomie B2 lub wyższym w postaci certyfikatu lub informacji w suplemencie do dyplomu, że zaliczony w toku studiów lektorat z języka angielskiego był na wymaganym poziomie (w razie braku informacji o poziomie kursu w suplemencie konieczne jest zaświadczenie z dziekanatu)</w:t>
      </w:r>
    </w:p>
    <w:p w14:paraId="778A6256" w14:textId="06319155" w:rsidR="003F31B2" w:rsidRPr="00EE0690" w:rsidRDefault="003F31B2" w:rsidP="003F31B2">
      <w:pPr>
        <w:pStyle w:val="Akapitzlist"/>
        <w:numPr>
          <w:ilvl w:val="1"/>
          <w:numId w:val="5"/>
        </w:numPr>
        <w:spacing w:before="120" w:after="120" w:line="240" w:lineRule="auto"/>
        <w:contextualSpacing w:val="0"/>
        <w:jc w:val="both"/>
      </w:pPr>
      <w:r w:rsidRPr="00EE0690">
        <w:t xml:space="preserve">list motywacyjny ze wskazaniem 2-3 </w:t>
      </w:r>
      <w:r w:rsidR="00F85B7B">
        <w:t xml:space="preserve">tematów badawczych </w:t>
      </w:r>
      <w:r w:rsidRPr="00EE0690">
        <w:t>z listy, o kt</w:t>
      </w:r>
      <w:r w:rsidR="00845EAF">
        <w:t>órej</w:t>
      </w:r>
      <w:r w:rsidRPr="00EE0690">
        <w:t xml:space="preserve"> mowa w ust. 6,</w:t>
      </w:r>
    </w:p>
    <w:p w14:paraId="12EB63F9" w14:textId="77777777" w:rsidR="003F31B2" w:rsidRPr="00EE0690" w:rsidRDefault="003F31B2" w:rsidP="003F31B2">
      <w:pPr>
        <w:pStyle w:val="Akapitzlist"/>
        <w:numPr>
          <w:ilvl w:val="1"/>
          <w:numId w:val="5"/>
        </w:numPr>
        <w:spacing w:before="120" w:after="120" w:line="240" w:lineRule="auto"/>
        <w:contextualSpacing w:val="0"/>
        <w:jc w:val="both"/>
      </w:pPr>
      <w:r w:rsidRPr="00EE0690">
        <w:t>dodatkowe dokumenty świadczące o predyspozycjach kandydata do pracy naukowej (wykaz publikacji i prezentacji konferencyjnych, listę ukończonych kursów i studiów podyplomowych, uzyskane certyfikaty językowe, aktywność w kołach naukowych, działalność popularyzująca naukę, itp.),</w:t>
      </w:r>
    </w:p>
    <w:p w14:paraId="6B66FC21" w14:textId="77777777" w:rsidR="003F31B2" w:rsidRPr="00EE0690" w:rsidRDefault="003F31B2" w:rsidP="003F31B2">
      <w:pPr>
        <w:pStyle w:val="Akapitzlist"/>
        <w:numPr>
          <w:ilvl w:val="1"/>
          <w:numId w:val="5"/>
        </w:numPr>
        <w:spacing w:before="120" w:after="120" w:line="240" w:lineRule="auto"/>
        <w:contextualSpacing w:val="0"/>
        <w:jc w:val="both"/>
      </w:pPr>
      <w:r w:rsidRPr="00EE0690">
        <w:t>w przypadku wskazania tematyki realizowanej w ramach projektów badawczych, o których mowa w ust. 6, zgłoszenie do rekrutacji do danego projektu (danych projektów) i ewentualnie wymagane dodatkowe dokumenty.</w:t>
      </w:r>
    </w:p>
    <w:p w14:paraId="68E3726D"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W przypadku obcokrajowców, którzy tytuł zawodowy uzyskali na uczelni spoza Unii Europejskiej dodatkowo wymagane jest uwierzytelnienie dokumentów poświadczających uzyskanie tego tytułu przez przedstawicielstwo dyplomatyczne Rzeczypospolitej Polskiej.</w:t>
      </w:r>
    </w:p>
    <w:p w14:paraId="78A9A3EC"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lastRenderedPageBreak/>
        <w:t>Po otrzymaniu dokumentów Kierownik Szkoły sprawdza ich zgodność z wymaganiami pod względem formalnym i przekazuje (z zastrzeżeniem ust. 3) Komisji Rekrutacyjnej dla danej dyscypliny.</w:t>
      </w:r>
    </w:p>
    <w:p w14:paraId="1F029D42"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Rozmowy kwalifikacyjne z kandydatami do Szkoły odbywają się w siedzibach Podmiotów Doktoryzujących, przy czym ich dokładny harmonogram wraz z listą wniosków niespełniających wymogów formalnych jest ogłaszany na stronie internetowej Szkoły najpóźniej 7 dni przed terminem ich rozpoczęcia.</w:t>
      </w:r>
    </w:p>
    <w:p w14:paraId="42579EA7" w14:textId="77777777" w:rsidR="003F31B2" w:rsidRPr="00EE0690" w:rsidRDefault="003F31B2" w:rsidP="003F31B2">
      <w:pPr>
        <w:pStyle w:val="Akapitzlist"/>
        <w:numPr>
          <w:ilvl w:val="0"/>
          <w:numId w:val="5"/>
        </w:numPr>
        <w:spacing w:before="120" w:after="120" w:line="240" w:lineRule="auto"/>
        <w:ind w:left="426"/>
        <w:contextualSpacing w:val="0"/>
        <w:jc w:val="both"/>
      </w:pPr>
      <w:r w:rsidRPr="00EE0690">
        <w:t>Rozmowa kwalifikacyjna z kandydatem przed Komisją Rekrutacyjną składa się z:</w:t>
      </w:r>
    </w:p>
    <w:p w14:paraId="366E56EB" w14:textId="77777777" w:rsidR="003F31B2" w:rsidRPr="00EE0690" w:rsidRDefault="003F31B2" w:rsidP="003F31B2">
      <w:pPr>
        <w:pStyle w:val="Akapitzlist"/>
        <w:numPr>
          <w:ilvl w:val="1"/>
          <w:numId w:val="5"/>
        </w:numPr>
        <w:spacing w:before="120" w:after="120" w:line="240" w:lineRule="auto"/>
        <w:contextualSpacing w:val="0"/>
        <w:jc w:val="both"/>
      </w:pPr>
      <w:r w:rsidRPr="00EE0690">
        <w:t xml:space="preserve">10-minutowej prezentacji w języku angielskim dotychczasowych osiągnięć naukowych, motywacji do podjęcia pracy naukowej oraz własnych zainteresowań naukowych kandydata, przy czym Komisja udostępnia kandydatowi rzutnik multimedialny i komputer z oprogramowaniem do wyświetlania plików w formacie </w:t>
      </w:r>
      <w:proofErr w:type="spellStart"/>
      <w:r w:rsidRPr="00EE0690">
        <w:t>pptx</w:t>
      </w:r>
      <w:proofErr w:type="spellEnd"/>
      <w:r w:rsidRPr="00EE0690">
        <w:t xml:space="preserve"> oraz pdf,</w:t>
      </w:r>
    </w:p>
    <w:p w14:paraId="42093E94" w14:textId="77777777" w:rsidR="003F31B2" w:rsidRPr="00EE0690" w:rsidRDefault="003F31B2" w:rsidP="003F31B2">
      <w:pPr>
        <w:pStyle w:val="Akapitzlist"/>
        <w:numPr>
          <w:ilvl w:val="1"/>
          <w:numId w:val="5"/>
        </w:numPr>
        <w:spacing w:after="0" w:line="240" w:lineRule="auto"/>
        <w:ind w:hanging="357"/>
        <w:contextualSpacing w:val="0"/>
        <w:jc w:val="both"/>
      </w:pPr>
      <w:r w:rsidRPr="00EE0690">
        <w:t>rozmowy w języku polskim lub angielskim weryfikującej znajomość wybranej dyscypliny nauki; w szczególności sprawdzana jest wiedza kandydata:</w:t>
      </w:r>
    </w:p>
    <w:p w14:paraId="77B278FF" w14:textId="77777777" w:rsidR="003F31B2" w:rsidRPr="00EE0690" w:rsidRDefault="003F31B2" w:rsidP="003F31B2">
      <w:pPr>
        <w:pStyle w:val="Akapitzlist"/>
        <w:numPr>
          <w:ilvl w:val="2"/>
          <w:numId w:val="5"/>
        </w:numPr>
        <w:spacing w:after="0" w:line="240" w:lineRule="auto"/>
        <w:ind w:hanging="357"/>
        <w:contextualSpacing w:val="0"/>
        <w:jc w:val="both"/>
      </w:pPr>
      <w:r w:rsidRPr="00EE0690">
        <w:t>w dyscyplinie nauk fizycznych – z fizyki (w szczególności z fizyki ciała stałego),</w:t>
      </w:r>
    </w:p>
    <w:p w14:paraId="14D8C88C" w14:textId="77777777" w:rsidR="003F31B2" w:rsidRPr="00EE0690" w:rsidRDefault="003F31B2" w:rsidP="003F31B2">
      <w:pPr>
        <w:pStyle w:val="Akapitzlist"/>
        <w:numPr>
          <w:ilvl w:val="2"/>
          <w:numId w:val="5"/>
        </w:numPr>
        <w:spacing w:after="0" w:line="240" w:lineRule="auto"/>
        <w:ind w:hanging="357"/>
        <w:contextualSpacing w:val="0"/>
        <w:jc w:val="both"/>
      </w:pPr>
      <w:r w:rsidRPr="00EE0690">
        <w:t>w dyscyplinie nauk chemicznych – z chemii (w szczególności z chemii fizycznej),</w:t>
      </w:r>
    </w:p>
    <w:p w14:paraId="5B926AB7" w14:textId="77777777" w:rsidR="003F31B2" w:rsidRPr="00EE0690" w:rsidRDefault="003F31B2" w:rsidP="003F31B2">
      <w:pPr>
        <w:pStyle w:val="Akapitzlist"/>
        <w:numPr>
          <w:ilvl w:val="2"/>
          <w:numId w:val="5"/>
        </w:numPr>
        <w:spacing w:after="0" w:line="240" w:lineRule="auto"/>
        <w:ind w:hanging="357"/>
        <w:contextualSpacing w:val="0"/>
        <w:jc w:val="both"/>
      </w:pPr>
      <w:r w:rsidRPr="00EE0690">
        <w:t>w dyscyplinie nauk biologicznych – z biologii (w szczególności z immunologii, biologii molekularnej i mikrobiologii),</w:t>
      </w:r>
    </w:p>
    <w:p w14:paraId="1B14CFBD" w14:textId="77777777" w:rsidR="003F31B2" w:rsidRPr="00EE0690" w:rsidRDefault="003F31B2" w:rsidP="003F31B2">
      <w:pPr>
        <w:pStyle w:val="Akapitzlist"/>
        <w:numPr>
          <w:ilvl w:val="2"/>
          <w:numId w:val="5"/>
        </w:numPr>
        <w:spacing w:after="0" w:line="240" w:lineRule="auto"/>
        <w:ind w:hanging="357"/>
        <w:contextualSpacing w:val="0"/>
        <w:jc w:val="both"/>
      </w:pPr>
      <w:r w:rsidRPr="00EE0690">
        <w:t>w dyscyplinie nauk medycznych – z biologii medycznej (w szczególności z immunologii, genetyki i mikrobiologii).</w:t>
      </w:r>
    </w:p>
    <w:p w14:paraId="087256A9" w14:textId="77777777" w:rsidR="003F31B2" w:rsidRPr="00EE0690" w:rsidRDefault="003F31B2" w:rsidP="003F31B2">
      <w:pPr>
        <w:pStyle w:val="Akapitzlist"/>
        <w:numPr>
          <w:ilvl w:val="0"/>
          <w:numId w:val="5"/>
        </w:numPr>
        <w:spacing w:after="0" w:line="240" w:lineRule="auto"/>
        <w:ind w:left="426"/>
        <w:contextualSpacing w:val="0"/>
        <w:jc w:val="both"/>
      </w:pPr>
      <w:r w:rsidRPr="00EE0690">
        <w:t>Po przeprowadzaniu rozmowy kwalifikacyjnej Komisje Rekrutacyjne przyznają kandydatom punkty rekrutacyjne (od 0 do 20 punktów), na które składają się:</w:t>
      </w:r>
    </w:p>
    <w:p w14:paraId="2573526F" w14:textId="77777777" w:rsidR="003F31B2" w:rsidRPr="00EE0690" w:rsidRDefault="003F31B2" w:rsidP="003F31B2">
      <w:pPr>
        <w:pStyle w:val="Akapitzlist"/>
        <w:numPr>
          <w:ilvl w:val="1"/>
          <w:numId w:val="5"/>
        </w:numPr>
        <w:spacing w:after="0" w:line="240" w:lineRule="auto"/>
        <w:contextualSpacing w:val="0"/>
        <w:jc w:val="both"/>
      </w:pPr>
      <w:r w:rsidRPr="00EE0690">
        <w:t>ocena dotychczasowego przebiegu kształcenia, osiągnięć i predyspozycji do pracy naukowej kandydata na podstawie dostarczonej dokumentacji (od 0 do 5 punktów),</w:t>
      </w:r>
    </w:p>
    <w:p w14:paraId="542E3946" w14:textId="77777777" w:rsidR="003F31B2" w:rsidRPr="00EE0690" w:rsidRDefault="003F31B2" w:rsidP="003F31B2">
      <w:pPr>
        <w:pStyle w:val="Akapitzlist"/>
        <w:numPr>
          <w:ilvl w:val="1"/>
          <w:numId w:val="5"/>
        </w:numPr>
        <w:spacing w:after="0" w:line="240" w:lineRule="auto"/>
        <w:contextualSpacing w:val="0"/>
        <w:jc w:val="both"/>
      </w:pPr>
      <w:r w:rsidRPr="00EE0690">
        <w:t>ocena prezentacji kandydata (od 0 do 5 punktów),</w:t>
      </w:r>
    </w:p>
    <w:p w14:paraId="0C58212D" w14:textId="77777777" w:rsidR="003F31B2" w:rsidRPr="00EE0690" w:rsidRDefault="003F31B2" w:rsidP="003F31B2">
      <w:pPr>
        <w:pStyle w:val="Akapitzlist"/>
        <w:numPr>
          <w:ilvl w:val="1"/>
          <w:numId w:val="5"/>
        </w:numPr>
        <w:spacing w:after="0" w:line="240" w:lineRule="auto"/>
        <w:contextualSpacing w:val="0"/>
        <w:jc w:val="both"/>
      </w:pPr>
      <w:r w:rsidRPr="00EE0690">
        <w:t>ocena wiedzy kandydata w wybranej dyscyplinie (od 0 do 10 punktów),</w:t>
      </w:r>
    </w:p>
    <w:p w14:paraId="2BFD80A8" w14:textId="77777777" w:rsidR="003F31B2" w:rsidRPr="00EE0690" w:rsidRDefault="003F31B2" w:rsidP="003F31B2">
      <w:pPr>
        <w:pStyle w:val="Akapitzlist"/>
        <w:spacing w:after="0" w:line="240" w:lineRule="auto"/>
        <w:ind w:left="426"/>
        <w:contextualSpacing w:val="0"/>
        <w:jc w:val="both"/>
      </w:pPr>
      <w:r w:rsidRPr="00EE0690">
        <w:t>a następnie sporządzają listy rankingowe.</w:t>
      </w:r>
    </w:p>
    <w:p w14:paraId="373D878C" w14:textId="77777777" w:rsidR="003F31B2" w:rsidRPr="00EE0690" w:rsidRDefault="003F31B2" w:rsidP="003F31B2">
      <w:pPr>
        <w:pStyle w:val="Akapitzlist"/>
        <w:numPr>
          <w:ilvl w:val="0"/>
          <w:numId w:val="5"/>
        </w:numPr>
        <w:spacing w:before="120" w:after="120" w:line="240" w:lineRule="auto"/>
        <w:ind w:left="425" w:hanging="357"/>
        <w:contextualSpacing w:val="0"/>
        <w:jc w:val="both"/>
      </w:pPr>
      <w:r w:rsidRPr="00EE0690">
        <w:t>Komisje Rekrutacyjne ustalają minimalną liczbę punktów rekrutacyjnych, o której mowa w ust. 4. Listy rankingowe ze wskazaniem minimalnej liczby punktów rekrutacyjnych oraz osób przyjętych są jawne i zostają ogłoszone na stronie internetowej Szkoły oraz w Biuletynach Informacji Publicznej Podmiotów Doktoryzujących najpóźniej 7 dni po zakończeniu rozmów kwalifikacyjnych.</w:t>
      </w:r>
    </w:p>
    <w:p w14:paraId="4E85C985" w14:textId="207501D8" w:rsidR="003F31B2" w:rsidRPr="00EE0690" w:rsidRDefault="003F31B2" w:rsidP="003F31B2">
      <w:pPr>
        <w:pStyle w:val="Akapitzlist"/>
        <w:numPr>
          <w:ilvl w:val="0"/>
          <w:numId w:val="5"/>
        </w:numPr>
        <w:spacing w:before="120" w:after="120" w:line="240" w:lineRule="auto"/>
        <w:contextualSpacing w:val="0"/>
        <w:jc w:val="both"/>
      </w:pPr>
      <w:r w:rsidRPr="00EE0690">
        <w:t>O przyjęciu lub odmowie przyjęcia do Szkoły kandydaci zostają powiadomieni przez Kierownika Szkoły.</w:t>
      </w:r>
    </w:p>
    <w:p w14:paraId="7D90CDFA" w14:textId="77777777" w:rsidR="003F31B2" w:rsidRPr="00EE0690" w:rsidRDefault="003F31B2" w:rsidP="003F31B2">
      <w:pPr>
        <w:pStyle w:val="Akapitzlist"/>
        <w:numPr>
          <w:ilvl w:val="0"/>
          <w:numId w:val="5"/>
        </w:numPr>
        <w:spacing w:before="120" w:after="120" w:line="240" w:lineRule="auto"/>
        <w:ind w:left="357" w:hanging="357"/>
        <w:contextualSpacing w:val="0"/>
        <w:jc w:val="both"/>
      </w:pPr>
      <w:r w:rsidRPr="00EE0690">
        <w:t>Przyjęcie do Szkoły następuje w drodze wpisu na listę doktorantów przez Kierownika Szkoły. W przypadku cudzoziemców przyjęcie do Szkoły dodatkowo następuje w drodze decyzji administracyjnej Dyrektora odpowiedniego Podmiotu Doktoryzującego.</w:t>
      </w:r>
    </w:p>
    <w:p w14:paraId="373AE7C8" w14:textId="1E1310D2" w:rsidR="003F31B2" w:rsidRPr="00EE0690" w:rsidRDefault="003F31B2" w:rsidP="003F31B2">
      <w:pPr>
        <w:pStyle w:val="Akapitzlist"/>
        <w:numPr>
          <w:ilvl w:val="0"/>
          <w:numId w:val="5"/>
        </w:numPr>
        <w:spacing w:before="120" w:after="120" w:line="240" w:lineRule="auto"/>
        <w:ind w:left="357" w:hanging="357"/>
        <w:contextualSpacing w:val="0"/>
        <w:jc w:val="both"/>
      </w:pPr>
      <w:r w:rsidRPr="00EE0690">
        <w:t xml:space="preserve">Odmowa przyjęcia do Szkoły następuje w drodze decyzji administracyjnej Komisji Rekrutacyjnej podpisywanej przez Kierownika Szkoły. Od decyzji przysługuje wniosek o ponowne rozpatrzenie sprawy, wniesiony do Kierownika </w:t>
      </w:r>
      <w:r w:rsidR="00167DA7">
        <w:t xml:space="preserve"> </w:t>
      </w:r>
      <w:r w:rsidRPr="00EE0690">
        <w:t>Szkoły w terminie 14 dni od dnia doręczenia decyzji kandydatowi.</w:t>
      </w:r>
    </w:p>
    <w:p w14:paraId="69DAB626" w14:textId="77777777" w:rsidR="003F31B2" w:rsidRPr="00EE0690" w:rsidRDefault="003F31B2" w:rsidP="003F31B2">
      <w:pPr>
        <w:pStyle w:val="Akapitzlist"/>
        <w:numPr>
          <w:ilvl w:val="0"/>
          <w:numId w:val="5"/>
        </w:numPr>
        <w:spacing w:before="120" w:after="120" w:line="240" w:lineRule="auto"/>
        <w:ind w:left="357" w:hanging="357"/>
        <w:contextualSpacing w:val="0"/>
        <w:jc w:val="both"/>
      </w:pPr>
      <w:r w:rsidRPr="00EE0690">
        <w:t>Komisja Rekrutacyjna rekomenduje Radzie Szkoły osobę promotora dla każdego przyjętego kandydata.</w:t>
      </w:r>
    </w:p>
    <w:p w14:paraId="068ACF7C" w14:textId="77777777" w:rsidR="003F31B2" w:rsidRPr="00EE0690" w:rsidRDefault="003F31B2" w:rsidP="003F31B2">
      <w:pPr>
        <w:pStyle w:val="Akapitzlist"/>
        <w:numPr>
          <w:ilvl w:val="0"/>
          <w:numId w:val="5"/>
        </w:numPr>
        <w:spacing w:before="120" w:after="120" w:line="240" w:lineRule="auto"/>
        <w:ind w:left="426" w:hanging="426"/>
        <w:contextualSpacing w:val="0"/>
        <w:jc w:val="both"/>
      </w:pPr>
      <w:r w:rsidRPr="00EE0690">
        <w:lastRenderedPageBreak/>
        <w:t>Osoby przyjęte do Szkoły, które nie posiadały dyplomu ukończenia studiów magisterskich w momencie przeprowadzania rekrutacji, a których nie dotyczy ust. 3, są zobowiązane do dostarczenia tego dyplomu (lub zaświadczenia z uczelni o uzyskaniu stopnia magistra lub równoważnego) przed złożeniem ślubowania (niedopełnienie tego wymogu będzie skutkowało skreśleniem z listy doktorantów).</w:t>
      </w:r>
    </w:p>
    <w:p w14:paraId="16468F4E" w14:textId="77777777" w:rsidR="003F31B2" w:rsidRPr="00EE0690" w:rsidRDefault="003F31B2" w:rsidP="003F31B2">
      <w:pPr>
        <w:pStyle w:val="Akapitzlist"/>
        <w:numPr>
          <w:ilvl w:val="0"/>
          <w:numId w:val="5"/>
        </w:numPr>
        <w:spacing w:before="120" w:after="120" w:line="240" w:lineRule="auto"/>
        <w:ind w:left="426" w:hanging="426"/>
        <w:contextualSpacing w:val="0"/>
        <w:jc w:val="both"/>
      </w:pPr>
      <w:r w:rsidRPr="00EE0690">
        <w:t>W przypadku zwolnienia się miejsca na liście osób przyjętych przed rozpoczęciem kształcenia (np. na skutek skreślenia lub rezygnacji kandydata) Kierownik Szkoły może zaproponować wpisanie na listę doktorantów kolejnej osobie z listy rankingowej, która uzyskała co najmniej minimalną liczbę punktów rekrutacyjnych.</w:t>
      </w:r>
    </w:p>
    <w:p w14:paraId="2BF47336" w14:textId="77777777" w:rsidR="003F31B2" w:rsidRPr="00EE0690" w:rsidRDefault="003F31B2" w:rsidP="003F31B2">
      <w:pPr>
        <w:pStyle w:val="Akapitzlist"/>
        <w:numPr>
          <w:ilvl w:val="0"/>
          <w:numId w:val="5"/>
        </w:numPr>
        <w:jc w:val="both"/>
      </w:pPr>
      <w:r w:rsidRPr="00EE0690">
        <w:t>W przypadku nieobsadzenia dostępnej liczby miejsc Szkoła zastrzega sobie prawo do przeprowadzenia rekrutacji uzupełniającej odbywającej się na tych samych zasadach, z tym, że terminy kolejnych etapów naboru zostaną podane w odrębnym ogłoszeniu zamieszczonym na stronie internetowej Szkoły.</w:t>
      </w:r>
    </w:p>
    <w:p w14:paraId="5BF4AA38" w14:textId="77777777" w:rsidR="003F31B2" w:rsidRPr="00EE0690" w:rsidRDefault="003F31B2" w:rsidP="003F31B2">
      <w:pPr>
        <w:jc w:val="center"/>
        <w:rPr>
          <w:b/>
        </w:rPr>
      </w:pPr>
      <w:r w:rsidRPr="00EE0690">
        <w:rPr>
          <w:b/>
        </w:rPr>
        <w:t xml:space="preserve">II. Rekrutacja specjalna </w:t>
      </w:r>
    </w:p>
    <w:p w14:paraId="54330ABF" w14:textId="77777777" w:rsidR="003F31B2" w:rsidRPr="00EE0690" w:rsidRDefault="003F31B2" w:rsidP="003F31B2">
      <w:pPr>
        <w:pStyle w:val="Akapitzlist"/>
        <w:numPr>
          <w:ilvl w:val="0"/>
          <w:numId w:val="5"/>
        </w:numPr>
        <w:spacing w:before="120" w:after="120" w:line="240" w:lineRule="auto"/>
        <w:jc w:val="both"/>
      </w:pPr>
      <w:r w:rsidRPr="00EE0690">
        <w:t>W przypadku pojawienia się środków finansowych pochodzących z projektów instytucji zewnętrznych, przeznaczonych na finansowanie stypendium doktoranckiego doktoranta biorącego udział w projekcie, na wniosek Dyrektora Podmiotu Doktoryzującego i kierownika projektu, skierowany do Kierownika Szkoły może być ogłoszona rekrutacja specjalna z rozpoczęciem kształcenia od początku miesiąca następującego po wpisaniu na listę doktorantów. Odbywać się będzie ona na zasadach opisanych w ust. 1-20, z uwzględnieniem zmian określonych w ust. 23-30.</w:t>
      </w:r>
    </w:p>
    <w:p w14:paraId="45302A83" w14:textId="77777777" w:rsidR="003F31B2" w:rsidRPr="00EE0690" w:rsidRDefault="003F31B2" w:rsidP="003F31B2">
      <w:pPr>
        <w:pStyle w:val="Akapitzlist"/>
        <w:numPr>
          <w:ilvl w:val="0"/>
          <w:numId w:val="5"/>
        </w:numPr>
        <w:spacing w:before="120" w:after="120" w:line="240" w:lineRule="auto"/>
        <w:jc w:val="both"/>
      </w:pPr>
      <w:r w:rsidRPr="00EE0690">
        <w:t>Rekrutację ogłasza Kierownik Szkoły.</w:t>
      </w:r>
    </w:p>
    <w:p w14:paraId="63DBB75C" w14:textId="15E49D88" w:rsidR="003F31B2" w:rsidRPr="00EE0690" w:rsidRDefault="003F31B2" w:rsidP="003F31B2">
      <w:pPr>
        <w:pStyle w:val="Akapitzlist"/>
        <w:numPr>
          <w:ilvl w:val="0"/>
          <w:numId w:val="5"/>
        </w:numPr>
        <w:spacing w:before="120" w:after="120" w:line="240" w:lineRule="auto"/>
        <w:jc w:val="both"/>
      </w:pPr>
      <w:r w:rsidRPr="00EE0690">
        <w:t>Termin składania dokumentów oraz proponowana tematyka pracy doktorskiej, zgodna z zapisami projektu, zostaną podane z co najmniej 30-dniowym wyprzedzeniem.</w:t>
      </w:r>
      <w:r w:rsidR="00501E29">
        <w:t xml:space="preserve"> W </w:t>
      </w:r>
      <w:r w:rsidR="005B1966">
        <w:t xml:space="preserve">przypadku braku zgłoszeń spełniających wymogi formalne termin składania </w:t>
      </w:r>
      <w:r w:rsidR="00236055">
        <w:t>dokumentów może zostać wydłużony.</w:t>
      </w:r>
    </w:p>
    <w:p w14:paraId="7F16211B" w14:textId="77777777" w:rsidR="003F31B2" w:rsidRPr="00EE0690" w:rsidRDefault="003F31B2" w:rsidP="003F31B2">
      <w:pPr>
        <w:pStyle w:val="Akapitzlist"/>
        <w:numPr>
          <w:ilvl w:val="0"/>
          <w:numId w:val="5"/>
        </w:numPr>
        <w:spacing w:before="120" w:after="120" w:line="240" w:lineRule="auto"/>
        <w:jc w:val="both"/>
      </w:pPr>
      <w:r w:rsidRPr="00EE0690">
        <w:t>Rozmowy kwalifikacyjne odbędą się do 60 dni po upływie terminu składania dokumentów, a ich harmonogram zostanie przedstawiony najpóźniej 7 dni przed rozpoczęciem rozmów.</w:t>
      </w:r>
    </w:p>
    <w:p w14:paraId="0F00FD1A" w14:textId="77777777" w:rsidR="003F31B2" w:rsidRPr="00EE0690" w:rsidRDefault="003F31B2" w:rsidP="003F31B2">
      <w:pPr>
        <w:pStyle w:val="Akapitzlist"/>
        <w:numPr>
          <w:ilvl w:val="0"/>
          <w:numId w:val="5"/>
        </w:numPr>
        <w:spacing w:before="120" w:after="120" w:line="240" w:lineRule="auto"/>
        <w:jc w:val="both"/>
      </w:pPr>
      <w:r w:rsidRPr="00EE0690">
        <w:t>Wyniki rekrutacji zostaną podane do 7 dni po zakończeniu rozmów kwalifikacyjnych.</w:t>
      </w:r>
    </w:p>
    <w:p w14:paraId="33FA7E53" w14:textId="3BE0AF1F" w:rsidR="003F31B2" w:rsidRPr="00EE0690" w:rsidRDefault="003F31B2" w:rsidP="003F31B2">
      <w:pPr>
        <w:pStyle w:val="Akapitzlist"/>
        <w:numPr>
          <w:ilvl w:val="0"/>
          <w:numId w:val="5"/>
        </w:numPr>
        <w:spacing w:before="120" w:after="120" w:line="240" w:lineRule="auto"/>
        <w:jc w:val="both"/>
      </w:pPr>
      <w:r w:rsidRPr="00EE0690">
        <w:t>Do składu Komisji Rekrutacyjnej zostaje dołączony kierownik projektu</w:t>
      </w:r>
      <w:r w:rsidR="00236055">
        <w:t xml:space="preserve"> lub osoba </w:t>
      </w:r>
      <w:r w:rsidR="00EA2FF5">
        <w:t>przez niego upoważniona</w:t>
      </w:r>
      <w:r w:rsidRPr="00EE0690">
        <w:t>. Po przeprowadzeniu rozmowy kwalifikacyjnej Komisja przyznaje kandydatowi punkty rekrutacyjne (od 0 do 24 punktów), na które składają się punkty wymienione w ust. 13 (od 0 do 20 punktów) oraz ocena przydatności kandydata do realizacji zadań przewidzianych w projekcie przyznawana przez kierownika projektu (od 0 do 4 punktów).</w:t>
      </w:r>
    </w:p>
    <w:p w14:paraId="2BCD129E" w14:textId="77777777" w:rsidR="003F31B2" w:rsidRPr="00EE0690" w:rsidRDefault="003F31B2" w:rsidP="003F31B2">
      <w:pPr>
        <w:pStyle w:val="Akapitzlist"/>
        <w:numPr>
          <w:ilvl w:val="0"/>
          <w:numId w:val="5"/>
        </w:numPr>
      </w:pPr>
      <w:r w:rsidRPr="00EE0690">
        <w:t>Skład Komisji Rekrutacyjnej i przyjęta punktacja mogą być zmodyfikowane za zgodą Kierownika Szkoły lub jego Zastępcy w sytuacji, gdy jest to warunkiem finansowania stypendium doktoranckiego ze środków pochodzących z projektów instytucji zewnętrznych.</w:t>
      </w:r>
    </w:p>
    <w:p w14:paraId="754FF06A" w14:textId="77777777" w:rsidR="003F31B2" w:rsidRPr="00EE0690" w:rsidRDefault="003F31B2" w:rsidP="003F31B2">
      <w:pPr>
        <w:pStyle w:val="Akapitzlist"/>
        <w:numPr>
          <w:ilvl w:val="0"/>
          <w:numId w:val="5"/>
        </w:numPr>
        <w:spacing w:before="120" w:after="120" w:line="240" w:lineRule="auto"/>
        <w:jc w:val="both"/>
      </w:pPr>
      <w:r w:rsidRPr="00EE0690">
        <w:t>Osoba przyjęta do Szkoły w ramach rekrutacji specjalnej podpisuje umowę stypendialną, jeśli jest ona wymagana przez instytucję finansującą projekt.</w:t>
      </w:r>
    </w:p>
    <w:p w14:paraId="16C71B7B" w14:textId="77777777" w:rsidR="003F31B2" w:rsidRPr="00EE0690" w:rsidRDefault="003F31B2" w:rsidP="003F31B2">
      <w:pPr>
        <w:pStyle w:val="Akapitzlist"/>
        <w:numPr>
          <w:ilvl w:val="0"/>
          <w:numId w:val="5"/>
        </w:numPr>
        <w:spacing w:before="120" w:after="120" w:line="240" w:lineRule="auto"/>
        <w:jc w:val="both"/>
      </w:pPr>
      <w:r w:rsidRPr="00EE0690">
        <w:t>Procedura odwoławcza może być ograniczona w przypadku gdy warunki przyznawania środków finansowych przez instytucję zewnętrzną nie przewidują możliwości odwołania.</w:t>
      </w:r>
    </w:p>
    <w:sectPr w:rsidR="003F31B2" w:rsidRPr="00EE0690" w:rsidSect="00715D63">
      <w:headerReference w:type="default" r:id="rId10"/>
      <w:footerReference w:type="default" r:id="rId11"/>
      <w:headerReference w:type="first" r:id="rId12"/>
      <w:footerReference w:type="first" r:id="rId13"/>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98FAF" w14:textId="77777777" w:rsidR="00595C3C" w:rsidRDefault="00595C3C" w:rsidP="00715D63">
      <w:pPr>
        <w:spacing w:after="0" w:line="240" w:lineRule="auto"/>
      </w:pPr>
      <w:r>
        <w:separator/>
      </w:r>
    </w:p>
  </w:endnote>
  <w:endnote w:type="continuationSeparator" w:id="0">
    <w:p w14:paraId="142E7A8D" w14:textId="77777777" w:rsidR="00595C3C" w:rsidRDefault="00595C3C"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B58E0" w14:textId="77777777" w:rsidR="00FD18ED" w:rsidRDefault="00FD18ED">
    <w:pPr>
      <w:pStyle w:val="Stopka"/>
    </w:pPr>
    <w:r>
      <w:rPr>
        <w:noProof/>
        <w:lang w:eastAsia="pl-PL"/>
      </w:rPr>
      <w:drawing>
        <wp:anchor distT="0" distB="0" distL="114300" distR="114300" simplePos="0" relativeHeight="251671552" behindDoc="1" locked="0" layoutInCell="1" allowOverlap="1" wp14:anchorId="4FE556B1" wp14:editId="7A222D54">
          <wp:simplePos x="0" y="0"/>
          <wp:positionH relativeFrom="column">
            <wp:posOffset>-919480</wp:posOffset>
          </wp:positionH>
          <wp:positionV relativeFrom="paragraph">
            <wp:posOffset>322758</wp:posOffset>
          </wp:positionV>
          <wp:extent cx="7597775" cy="450672"/>
          <wp:effectExtent l="0" t="0" r="0" b="6985"/>
          <wp:wrapNone/>
          <wp:docPr id="35" name="Obraz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35">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1751" cy="459805"/>
                  </a:xfrm>
                  <a:prstGeom prst="rect">
                    <a:avLst/>
                  </a:prstGeom>
                </pic:spPr>
              </pic:pic>
            </a:graphicData>
          </a:graphic>
          <wp14:sizeRelH relativeFrom="page">
            <wp14:pctWidth>0</wp14:pctWidth>
          </wp14:sizeRelH>
          <wp14:sizeRelV relativeFrom="page">
            <wp14:pctHeight>0</wp14:pctHeight>
          </wp14:sizeRelV>
        </wp:anchor>
      </w:drawing>
    </w:r>
  </w:p>
  <w:p w14:paraId="5C3D4205" w14:textId="77777777" w:rsidR="003D71DB" w:rsidRDefault="00FD18ED">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053D279E" wp14:editId="16258C54">
              <wp:simplePos x="0" y="0"/>
              <wp:positionH relativeFrom="column">
                <wp:posOffset>5543550</wp:posOffset>
              </wp:positionH>
              <wp:positionV relativeFrom="paragraph">
                <wp:posOffset>260985</wp:posOffset>
              </wp:positionV>
              <wp:extent cx="796925" cy="1404620"/>
              <wp:effectExtent l="0" t="0" r="0" b="0"/>
              <wp:wrapNone/>
              <wp:docPr id="1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7D337031"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F818C8">
                            <w:rPr>
                              <w:b/>
                              <w:noProof/>
                              <w:color w:val="FFFFFF" w:themeColor="background1"/>
                            </w:rPr>
                            <w:t>4</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type w14:anchorId="053D279E" id="_x0000_t202" coordsize="21600,21600" o:spt="202" path="m,l,21600r21600,l21600,xe">
              <v:stroke joinstyle="miter"/>
              <v:path gradientshapeok="t" o:connecttype="rect"/>
            </v:shapetype>
            <v:shape id="_x0000_s1028" type="#_x0000_t202"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" filled="f" stroked="f">
              <v:textbox style="mso-fit-shape-to-text:t">
                <w:txbxContent>
                  <w:p w14:paraId="7D337031"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F818C8">
                      <w:rPr>
                        <w:b/>
                        <w:noProof/>
                        <w:color w:val="FFFFFF" w:themeColor="background1"/>
                      </w:rPr>
                      <w:t>4</w:t>
                    </w:r>
                    <w:r w:rsidRPr="00FD18ED">
                      <w:rPr>
                        <w:b/>
                        <w:color w:val="FFFFFF" w:themeColor="background1"/>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96B5E" w14:textId="77777777" w:rsidR="00715D63" w:rsidRDefault="00596AAF">
    <w:pPr>
      <w:pStyle w:val="Stopka"/>
    </w:pPr>
    <w:r w:rsidRPr="00B100FA">
      <w:rPr>
        <w:noProof/>
        <w:lang w:eastAsia="pl-PL"/>
      </w:rPr>
      <w:drawing>
        <wp:anchor distT="0" distB="0" distL="114300" distR="114300" simplePos="0" relativeHeight="251664384" behindDoc="1" locked="0" layoutInCell="1" allowOverlap="1" wp14:anchorId="7799D830" wp14:editId="629960BE">
          <wp:simplePos x="0" y="0"/>
          <wp:positionH relativeFrom="page">
            <wp:posOffset>5945505</wp:posOffset>
          </wp:positionH>
          <wp:positionV relativeFrom="paragraph">
            <wp:posOffset>-2160511</wp:posOffset>
          </wp:positionV>
          <wp:extent cx="1587500" cy="969010"/>
          <wp:effectExtent l="0" t="0" r="0" b="2540"/>
          <wp:wrapNone/>
          <wp:docPr id="3" name="Obraz 3" descr="Logotypy Instytutu Niskich Temperatur i Badań Strukturalnych Polskeij Akademii Nauk i Instytutu Immunologii i Terapii Doświadczalnej Polskiej Akademii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typy Instytutu Niskich Temperatur i Badań Strukturalnych Polskeij Akademii Nauk i Instytutu Immunologii i Terapii Doświadczalnej Polskiej Akademii Nauk"/>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7500" cy="969010"/>
                  </a:xfrm>
                  <a:prstGeom prst="rect">
                    <a:avLst/>
                  </a:prstGeom>
                </pic:spPr>
              </pic:pic>
            </a:graphicData>
          </a:graphic>
        </wp:anchor>
      </w:drawing>
    </w:r>
    <w:r w:rsidR="00715D63" w:rsidRPr="00B100FA">
      <w:rPr>
        <w:noProof/>
        <w:lang w:eastAsia="pl-PL"/>
      </w:rPr>
      <w:drawing>
        <wp:anchor distT="0" distB="0" distL="114300" distR="114300" simplePos="0" relativeHeight="251661312" behindDoc="1" locked="0" layoutInCell="1" allowOverlap="1" wp14:anchorId="157C84E5" wp14:editId="5B615EEF">
          <wp:simplePos x="0" y="0"/>
          <wp:positionH relativeFrom="page">
            <wp:posOffset>-13970</wp:posOffset>
          </wp:positionH>
          <wp:positionV relativeFrom="paragraph">
            <wp:posOffset>172785</wp:posOffset>
          </wp:positionV>
          <wp:extent cx="8308975" cy="620395"/>
          <wp:effectExtent l="0" t="0" r="0" b="8255"/>
          <wp:wrapNone/>
          <wp:docPr id="37" name="Obraz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 37">
                    <a:extLst>
                      <a:ext uri="{C183D7F6-B498-43B3-948B-1728B52AA6E4}">
                        <adec:decorative xmlns:adec="http://schemas.microsoft.com/office/drawing/2017/decorative" val="1"/>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08975" cy="620395"/>
                  </a:xfrm>
                  <a:prstGeom prst="rect">
                    <a:avLst/>
                  </a:prstGeom>
                </pic:spPr>
              </pic:pic>
            </a:graphicData>
          </a:graphic>
          <wp14:sizeRelH relativeFrom="page">
            <wp14:pctWidth>0</wp14:pctWidth>
          </wp14:sizeRelH>
          <wp14:sizeRelV relativeFrom="page">
            <wp14:pctHeight>0</wp14:pctHeight>
          </wp14:sizeRelV>
        </wp:anchor>
      </w:drawing>
    </w:r>
  </w:p>
  <w:p w14:paraId="7118E431" w14:textId="77777777" w:rsidR="00715D63" w:rsidRDefault="00715D63">
    <w:pPr>
      <w:pStyle w:val="Stopka"/>
    </w:pPr>
    <w:r w:rsidRPr="00B100FA">
      <w:rPr>
        <w:noProof/>
        <w:lang w:eastAsia="pl-PL"/>
      </w:rPr>
      <mc:AlternateContent>
        <mc:Choice Requires="wps">
          <w:drawing>
            <wp:anchor distT="45720" distB="45720" distL="114300" distR="114300" simplePos="0" relativeHeight="251662336" behindDoc="0" locked="0" layoutInCell="1" allowOverlap="1" wp14:anchorId="41D33E36" wp14:editId="60066F4A">
              <wp:simplePos x="0" y="0"/>
              <wp:positionH relativeFrom="column">
                <wp:posOffset>267335</wp:posOffset>
              </wp:positionH>
              <wp:positionV relativeFrom="paragraph">
                <wp:posOffset>233789</wp:posOffset>
              </wp:positionV>
              <wp:extent cx="2360930" cy="140462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A9FE20C" w14:textId="55B5D575" w:rsidR="00715D63" w:rsidRPr="009605A5" w:rsidRDefault="00715D63" w:rsidP="00715D63">
                          <w:pPr>
                            <w:jc w:val="right"/>
                            <w:rPr>
                              <w:color w:val="FFFFFF" w:themeColor="background1"/>
                            </w:rPr>
                          </w:pPr>
                          <w:r w:rsidRPr="009605A5">
                            <w:rPr>
                              <w:color w:val="FFFFFF" w:themeColor="background1"/>
                            </w:rPr>
                            <w:t>Wrocław 20</w:t>
                          </w:r>
                          <w:r w:rsidR="00B71A39">
                            <w:rPr>
                              <w:color w:val="FFFFFF" w:themeColor="background1"/>
                            </w:rPr>
                            <w:t>2</w:t>
                          </w:r>
                          <w:r w:rsidR="00227D82">
                            <w:rPr>
                              <w:color w:val="FFFFFF" w:themeColor="background1"/>
                            </w:rPr>
                            <w:t>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
          <w:pict>
            <v:shapetype w14:anchorId="41D33E36" id="_x0000_t202" coordsize="21600,21600" o:spt="202" path="m,l,21600r21600,l21600,xe">
              <v:stroke joinstyle="miter"/>
              <v:path gradientshapeok="t" o:connecttype="rect"/>
            </v:shapetype>
            <v:shape id="_x0000_s1029" type="#_x0000_t202" style="position:absolute;margin-left:21.05pt;margin-top:18.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" filled="f" stroked="f">
              <v:textbox style="mso-fit-shape-to-text:t">
                <w:txbxContent>
                  <w:p w14:paraId="4A9FE20C" w14:textId="55B5D575" w:rsidR="00715D63" w:rsidRPr="009605A5" w:rsidRDefault="00715D63" w:rsidP="00715D63">
                    <w:pPr>
                      <w:jc w:val="right"/>
                      <w:rPr>
                        <w:color w:val="FFFFFF" w:themeColor="background1"/>
                      </w:rPr>
                    </w:pPr>
                    <w:r w:rsidRPr="009605A5">
                      <w:rPr>
                        <w:color w:val="FFFFFF" w:themeColor="background1"/>
                      </w:rPr>
                      <w:t>Wrocław 20</w:t>
                    </w:r>
                    <w:r w:rsidR="00B71A39">
                      <w:rPr>
                        <w:color w:val="FFFFFF" w:themeColor="background1"/>
                      </w:rPr>
                      <w:t>2</w:t>
                    </w:r>
                    <w:r w:rsidR="00227D82">
                      <w:rPr>
                        <w:color w:val="FFFFFF" w:themeColor="background1"/>
                      </w:rPr>
                      <w:t>2</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0C0ED" w14:textId="77777777" w:rsidR="00595C3C" w:rsidRDefault="00595C3C" w:rsidP="00715D63">
      <w:pPr>
        <w:spacing w:after="0" w:line="240" w:lineRule="auto"/>
      </w:pPr>
      <w:r>
        <w:separator/>
      </w:r>
    </w:p>
  </w:footnote>
  <w:footnote w:type="continuationSeparator" w:id="0">
    <w:p w14:paraId="1D3368AE" w14:textId="77777777" w:rsidR="00595C3C" w:rsidRDefault="00595C3C"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B92C3" w14:textId="77777777" w:rsidR="003D71DB" w:rsidRDefault="005D392D">
    <w:pPr>
      <w:pStyle w:val="Nagwek"/>
    </w:pPr>
    <w:r>
      <w:rPr>
        <w:noProof/>
        <w:lang w:eastAsia="pl-PL"/>
      </w:rPr>
      <w:drawing>
        <wp:anchor distT="0" distB="0" distL="114300" distR="114300" simplePos="0" relativeHeight="251670528" behindDoc="1" locked="0" layoutInCell="1" allowOverlap="1" wp14:anchorId="65D24B93" wp14:editId="4183D8D5">
          <wp:simplePos x="0" y="0"/>
          <wp:positionH relativeFrom="column">
            <wp:posOffset>-916305</wp:posOffset>
          </wp:positionH>
          <wp:positionV relativeFrom="paragraph">
            <wp:posOffset>-434340</wp:posOffset>
          </wp:positionV>
          <wp:extent cx="7597775" cy="1390015"/>
          <wp:effectExtent l="0" t="0" r="3175" b="635"/>
          <wp:wrapSquare wrapText="bothSides"/>
          <wp:docPr id="34" name="Obraz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4">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7775" cy="13900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D07E" w14:textId="77777777" w:rsidR="00715D63" w:rsidRDefault="00715D63">
    <w:pPr>
      <w:pStyle w:val="Nagwek"/>
    </w:pPr>
    <w:r>
      <w:rPr>
        <w:noProof/>
        <w:lang w:eastAsia="pl-PL"/>
      </w:rPr>
      <w:drawing>
        <wp:anchor distT="0" distB="0" distL="114300" distR="114300" simplePos="0" relativeHeight="251659264" behindDoc="0" locked="0" layoutInCell="1" allowOverlap="1" wp14:anchorId="39852146" wp14:editId="2B592333">
          <wp:simplePos x="0" y="0"/>
          <wp:positionH relativeFrom="page">
            <wp:posOffset>-6985</wp:posOffset>
          </wp:positionH>
          <wp:positionV relativeFrom="paragraph">
            <wp:posOffset>-442595</wp:posOffset>
          </wp:positionV>
          <wp:extent cx="7545705" cy="1952625"/>
          <wp:effectExtent l="0" t="0" r="0" b="9525"/>
          <wp:wrapSquare wrapText="bothSides"/>
          <wp:docPr id="1" name="Obraz 1" descr="Logotyp Wrocławskiej Szkoły Doktorskiej Instytutów Polskiej Akademii Na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 Wrocławskiej Szkoły Doktorskiej Instytutów Polskiej Akademii Nauk"/>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5705" cy="1952625"/>
                  </a:xfrm>
                  <a:prstGeom prst="rect">
                    <a:avLst/>
                  </a:prstGeom>
                </pic:spPr>
              </pic:pic>
            </a:graphicData>
          </a:graphic>
          <wp14:sizeRelH relativeFrom="page">
            <wp14:pctWidth>0</wp14:pctWidth>
          </wp14:sizeRelH>
          <wp14:sizeRelV relativeFrom="page">
            <wp14:pctHeight>0</wp14:pctHeight>
          </wp14:sizeRelV>
        </wp:anchor>
      </w:drawing>
    </w:r>
  </w:p>
  <w:p w14:paraId="3E2959D9" w14:textId="77777777" w:rsidR="00715D63" w:rsidRDefault="00715D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6F58"/>
    <w:multiLevelType w:val="hybridMultilevel"/>
    <w:tmpl w:val="85D837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0486688"/>
    <w:multiLevelType w:val="hybridMultilevel"/>
    <w:tmpl w:val="92F083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A2665F2"/>
    <w:multiLevelType w:val="hybridMultilevel"/>
    <w:tmpl w:val="E43A3B9E"/>
    <w:lvl w:ilvl="0" w:tplc="04150017">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6ED1580"/>
    <w:multiLevelType w:val="hybridMultilevel"/>
    <w:tmpl w:val="D20C90EE"/>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64804BCC"/>
    <w:multiLevelType w:val="multilevel"/>
    <w:tmpl w:val="201405E0"/>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ewNDAwMjE2NTWzMDVR0lEKTi0uzszPAykwrAUAs2PrPCwAAAA="/>
  </w:docVars>
  <w:rsids>
    <w:rsidRoot w:val="00B100FA"/>
    <w:rsid w:val="00010818"/>
    <w:rsid w:val="00167DA7"/>
    <w:rsid w:val="0021123B"/>
    <w:rsid w:val="00227D82"/>
    <w:rsid w:val="00236055"/>
    <w:rsid w:val="002B102E"/>
    <w:rsid w:val="002E7CF6"/>
    <w:rsid w:val="00347234"/>
    <w:rsid w:val="003870CC"/>
    <w:rsid w:val="003C4923"/>
    <w:rsid w:val="003D4469"/>
    <w:rsid w:val="003D71DB"/>
    <w:rsid w:val="003E081E"/>
    <w:rsid w:val="003F31B2"/>
    <w:rsid w:val="00492476"/>
    <w:rsid w:val="004D1F93"/>
    <w:rsid w:val="00501E29"/>
    <w:rsid w:val="0053521B"/>
    <w:rsid w:val="00553850"/>
    <w:rsid w:val="00581E33"/>
    <w:rsid w:val="00595C3C"/>
    <w:rsid w:val="00596AAF"/>
    <w:rsid w:val="005B1966"/>
    <w:rsid w:val="005C42A6"/>
    <w:rsid w:val="005D392D"/>
    <w:rsid w:val="005E6F5B"/>
    <w:rsid w:val="0061606E"/>
    <w:rsid w:val="00670F09"/>
    <w:rsid w:val="006A1031"/>
    <w:rsid w:val="00715D63"/>
    <w:rsid w:val="00753383"/>
    <w:rsid w:val="007730EA"/>
    <w:rsid w:val="007D096C"/>
    <w:rsid w:val="0081454E"/>
    <w:rsid w:val="00845EAF"/>
    <w:rsid w:val="008F0EE9"/>
    <w:rsid w:val="008F7D35"/>
    <w:rsid w:val="00931F93"/>
    <w:rsid w:val="009567AB"/>
    <w:rsid w:val="009A62B3"/>
    <w:rsid w:val="00A02D41"/>
    <w:rsid w:val="00A20B65"/>
    <w:rsid w:val="00A25C7E"/>
    <w:rsid w:val="00AC5E05"/>
    <w:rsid w:val="00B100FA"/>
    <w:rsid w:val="00B3211D"/>
    <w:rsid w:val="00B71A39"/>
    <w:rsid w:val="00B94636"/>
    <w:rsid w:val="00CD0A57"/>
    <w:rsid w:val="00D713CD"/>
    <w:rsid w:val="00D718DE"/>
    <w:rsid w:val="00DE3A75"/>
    <w:rsid w:val="00DF1CD7"/>
    <w:rsid w:val="00EA2FF5"/>
    <w:rsid w:val="00EE0690"/>
    <w:rsid w:val="00F45811"/>
    <w:rsid w:val="00F818C8"/>
    <w:rsid w:val="00F85B7B"/>
    <w:rsid w:val="00FD18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7A3D68"/>
  <w15:docId w15:val="{77969747-BBEF-4713-8CB2-B79F73DA2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31B2"/>
  </w:style>
  <w:style w:type="paragraph" w:styleId="Nagwek2">
    <w:name w:val="heading 2"/>
    <w:basedOn w:val="Normalny"/>
    <w:next w:val="Normalny"/>
    <w:link w:val="Nagwek2Znak"/>
    <w:uiPriority w:val="9"/>
    <w:unhideWhenUsed/>
    <w:qFormat/>
    <w:rsid w:val="007533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7533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character" w:customStyle="1" w:styleId="Nagwek2Znak">
    <w:name w:val="Nagłówek 2 Znak"/>
    <w:basedOn w:val="Domylnaczcionkaakapitu"/>
    <w:link w:val="Nagwek2"/>
    <w:uiPriority w:val="9"/>
    <w:rsid w:val="00753383"/>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753383"/>
    <w:rPr>
      <w:rFonts w:asciiTheme="majorHAnsi" w:eastAsiaTheme="majorEastAsia" w:hAnsiTheme="majorHAnsi" w:cstheme="majorBidi"/>
      <w:color w:val="1F4D78" w:themeColor="accent1" w:themeShade="7F"/>
      <w:sz w:val="24"/>
      <w:szCs w:val="24"/>
    </w:rPr>
  </w:style>
  <w:style w:type="table" w:styleId="Tabela-Siatka">
    <w:name w:val="Table Grid"/>
    <w:basedOn w:val="Standardowy"/>
    <w:uiPriority w:val="39"/>
    <w:rsid w:val="0075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53383"/>
    <w:pPr>
      <w:ind w:left="720"/>
      <w:contextualSpacing/>
    </w:pPr>
  </w:style>
  <w:style w:type="character" w:styleId="Hipercze">
    <w:name w:val="Hyperlink"/>
    <w:basedOn w:val="Domylnaczcionkaakapitu"/>
    <w:uiPriority w:val="99"/>
    <w:unhideWhenUsed/>
    <w:rsid w:val="003F31B2"/>
    <w:rPr>
      <w:color w:val="0563C1" w:themeColor="hyperlink"/>
      <w:u w:val="single"/>
    </w:rPr>
  </w:style>
  <w:style w:type="character" w:styleId="Nierozpoznanawzmianka">
    <w:name w:val="Unresolved Mention"/>
    <w:basedOn w:val="Domylnaczcionkaakapitu"/>
    <w:uiPriority w:val="99"/>
    <w:semiHidden/>
    <w:unhideWhenUsed/>
    <w:rsid w:val="005E6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sdipan@intibs.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sdipan.intibs.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B22F2-2816-49AF-BA36-78CB79547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1526</Words>
  <Characters>10505</Characters>
  <Application>Microsoft Office Word</Application>
  <DocSecurity>0</DocSecurity>
  <Lines>362</Lines>
  <Paragraphs>261</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Rekrutacji do Wrocławskiej Szkoły Doktorskiej Instytutów Polskiej Akademii Nauk</dc:title>
  <dc:creator>Edyta Cichos</dc:creator>
  <cp:keywords>Zasady, WSDIPAN</cp:keywords>
  <cp:lastModifiedBy>Iwona Śliwińska</cp:lastModifiedBy>
  <cp:revision>18</cp:revision>
  <cp:lastPrinted>2021-02-02T16:00:00Z</cp:lastPrinted>
  <dcterms:created xsi:type="dcterms:W3CDTF">2022-12-12T06:59:00Z</dcterms:created>
  <dcterms:modified xsi:type="dcterms:W3CDTF">2022-12-28T14:55:00Z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b3885b2bfb4d420daf42f2b469a9352b7ad07778fa2102b37c0323872c11d789</vt:lpwstr>
  </property>
</Properties>
</file>