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C0A0E" w14:textId="77777777" w:rsidR="00A67892" w:rsidRDefault="00A67892" w:rsidP="00A678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ZAWIADOMIENIE</w:t>
      </w:r>
    </w:p>
    <w:p w14:paraId="704AB3DE" w14:textId="77777777" w:rsidR="00A67892" w:rsidRDefault="00A67892" w:rsidP="000B11A5">
      <w:pPr>
        <w:spacing w:before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Rada Naukowa Instytutu Niskich Temperatur i Badań Strukturalnych </w:t>
      </w:r>
    </w:p>
    <w:p w14:paraId="7CE3445B" w14:textId="77777777" w:rsidR="00A67892" w:rsidRDefault="00A67892" w:rsidP="00A678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im. Włodzimierza Trzebiatowskiego PAN we Wrocławiu</w:t>
      </w:r>
    </w:p>
    <w:p w14:paraId="35C248E0" w14:textId="77777777" w:rsidR="00A67892" w:rsidRDefault="00A67892" w:rsidP="00A678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informuje</w:t>
      </w:r>
    </w:p>
    <w:p w14:paraId="79728FEA" w14:textId="6C61A12B" w:rsidR="00A67892" w:rsidRDefault="00A67892" w:rsidP="00A67892">
      <w:pPr>
        <w:spacing w:before="360"/>
        <w:jc w:val="both"/>
        <w:rPr>
          <w:rFonts w:eastAsia="Times New Roman"/>
          <w:sz w:val="28"/>
          <w:szCs w:val="28"/>
          <w:lang w:eastAsia="pl-PL" w:bidi="pl-PL"/>
        </w:rPr>
      </w:pPr>
      <w:r w:rsidRPr="00794886">
        <w:rPr>
          <w:sz w:val="28"/>
          <w:szCs w:val="28"/>
        </w:rPr>
        <w:t>że w dniu</w:t>
      </w:r>
      <w:r w:rsidRPr="00794886">
        <w:rPr>
          <w:rFonts w:eastAsia="Times New Roman"/>
          <w:b/>
          <w:sz w:val="28"/>
          <w:szCs w:val="28"/>
          <w:lang w:eastAsia="pl-PL" w:bidi="pl-PL"/>
        </w:rPr>
        <w:t xml:space="preserve"> </w:t>
      </w:r>
      <w:r w:rsidR="00224638" w:rsidRPr="00794886">
        <w:rPr>
          <w:rFonts w:eastAsia="Times New Roman"/>
          <w:b/>
          <w:sz w:val="28"/>
          <w:szCs w:val="28"/>
          <w:lang w:eastAsia="pl-PL" w:bidi="pl-PL"/>
        </w:rPr>
        <w:t>12</w:t>
      </w:r>
      <w:r w:rsidR="00794886" w:rsidRPr="00794886">
        <w:rPr>
          <w:rFonts w:eastAsia="Times New Roman"/>
          <w:b/>
          <w:sz w:val="28"/>
          <w:szCs w:val="28"/>
          <w:lang w:eastAsia="pl-PL" w:bidi="pl-PL"/>
        </w:rPr>
        <w:t>.05.</w:t>
      </w:r>
      <w:r w:rsidR="00224638" w:rsidRPr="00794886">
        <w:rPr>
          <w:rFonts w:eastAsia="Times New Roman"/>
          <w:b/>
          <w:sz w:val="28"/>
          <w:szCs w:val="28"/>
          <w:lang w:eastAsia="pl-PL" w:bidi="pl-PL"/>
        </w:rPr>
        <w:t>2022</w:t>
      </w:r>
      <w:r w:rsidR="00C85286" w:rsidRPr="00794886">
        <w:rPr>
          <w:rFonts w:eastAsia="Times New Roman"/>
          <w:b/>
          <w:sz w:val="28"/>
          <w:szCs w:val="28"/>
          <w:lang w:eastAsia="pl-PL" w:bidi="pl-PL"/>
        </w:rPr>
        <w:t xml:space="preserve"> </w:t>
      </w:r>
      <w:r w:rsidRPr="00794886">
        <w:rPr>
          <w:rFonts w:eastAsia="Times New Roman"/>
          <w:b/>
          <w:sz w:val="28"/>
          <w:szCs w:val="28"/>
          <w:lang w:eastAsia="pl-PL" w:bidi="pl-PL"/>
        </w:rPr>
        <w:t xml:space="preserve"> r. </w:t>
      </w:r>
      <w:r w:rsidR="008B1987" w:rsidRPr="00794886">
        <w:rPr>
          <w:rFonts w:eastAsia="Times New Roman"/>
          <w:b/>
          <w:sz w:val="28"/>
          <w:szCs w:val="28"/>
          <w:lang w:eastAsia="pl-PL" w:bidi="pl-PL"/>
        </w:rPr>
        <w:t>(</w:t>
      </w:r>
      <w:r w:rsidR="00794886" w:rsidRPr="00794886">
        <w:rPr>
          <w:rFonts w:eastAsia="Times New Roman"/>
          <w:b/>
          <w:sz w:val="28"/>
          <w:szCs w:val="28"/>
          <w:lang w:eastAsia="pl-PL" w:bidi="pl-PL"/>
        </w:rPr>
        <w:t>czwartek</w:t>
      </w:r>
      <w:r w:rsidRPr="00794886">
        <w:rPr>
          <w:rFonts w:eastAsia="Times New Roman"/>
          <w:b/>
          <w:sz w:val="28"/>
          <w:szCs w:val="28"/>
          <w:lang w:eastAsia="pl-PL" w:bidi="pl-PL"/>
        </w:rPr>
        <w:t>), o godz.</w:t>
      </w:r>
      <w:r w:rsidR="00794886" w:rsidRPr="00794886">
        <w:rPr>
          <w:rFonts w:eastAsia="Times New Roman"/>
          <w:b/>
          <w:sz w:val="28"/>
          <w:szCs w:val="28"/>
          <w:lang w:eastAsia="pl-PL" w:bidi="pl-PL"/>
        </w:rPr>
        <w:t xml:space="preserve"> 10:00</w:t>
      </w:r>
      <w:r w:rsidRPr="00794886">
        <w:rPr>
          <w:rFonts w:eastAsia="Times New Roman"/>
          <w:b/>
          <w:sz w:val="28"/>
          <w:szCs w:val="28"/>
          <w:lang w:eastAsia="pl-PL" w:bidi="pl-PL"/>
        </w:rPr>
        <w:t xml:space="preserve"> </w:t>
      </w:r>
      <w:r w:rsidRPr="00794886">
        <w:rPr>
          <w:rFonts w:eastAsia="Times New Roman"/>
          <w:sz w:val="28"/>
          <w:szCs w:val="28"/>
          <w:lang w:eastAsia="ar-SA"/>
        </w:rPr>
        <w:t>w trybie zdalnym przy pomocy aplikacji</w:t>
      </w:r>
      <w:r w:rsidRPr="003B0545">
        <w:rPr>
          <w:rFonts w:eastAsia="Times New Roman"/>
          <w:sz w:val="28"/>
          <w:szCs w:val="28"/>
          <w:lang w:eastAsia="ar-SA"/>
        </w:rPr>
        <w:t xml:space="preserve"> Microsoft </w:t>
      </w:r>
      <w:proofErr w:type="spellStart"/>
      <w:r w:rsidRPr="003B0545">
        <w:rPr>
          <w:rFonts w:eastAsia="Times New Roman"/>
          <w:sz w:val="28"/>
          <w:szCs w:val="28"/>
          <w:lang w:eastAsia="ar-SA"/>
        </w:rPr>
        <w:t>Teams</w:t>
      </w:r>
      <w:proofErr w:type="spellEnd"/>
      <w:r w:rsidRPr="006F2B47">
        <w:rPr>
          <w:rFonts w:eastAsia="Times New Roman"/>
          <w:sz w:val="28"/>
          <w:szCs w:val="28"/>
          <w:lang w:eastAsia="ar-SA"/>
        </w:rPr>
        <w:t>,</w:t>
      </w:r>
      <w:r>
        <w:rPr>
          <w:rFonts w:eastAsia="Times New Roman"/>
          <w:sz w:val="28"/>
          <w:szCs w:val="28"/>
          <w:lang w:eastAsia="ar-SA"/>
        </w:rPr>
        <w:t xml:space="preserve"> </w:t>
      </w:r>
      <w:r>
        <w:rPr>
          <w:rFonts w:eastAsia="Times New Roman"/>
          <w:sz w:val="28"/>
          <w:szCs w:val="28"/>
          <w:lang w:eastAsia="pl-PL" w:bidi="pl-PL"/>
        </w:rPr>
        <w:t>odbędzie się publiczna obrona rozprawy doktorskiej</w:t>
      </w:r>
    </w:p>
    <w:p w14:paraId="3B07FC58" w14:textId="77777777" w:rsidR="00A67892" w:rsidRPr="003B0545" w:rsidRDefault="00A67892" w:rsidP="00A67892">
      <w:pPr>
        <w:rPr>
          <w:rFonts w:eastAsia="Times New Roman"/>
          <w:sz w:val="18"/>
          <w:szCs w:val="18"/>
          <w:lang w:eastAsia="pl-PL" w:bidi="pl-PL"/>
        </w:rPr>
      </w:pPr>
    </w:p>
    <w:p w14:paraId="3C688B05" w14:textId="6D5814C5" w:rsidR="00A67892" w:rsidRPr="006C4284" w:rsidRDefault="00A67892" w:rsidP="00A67892">
      <w:pPr>
        <w:jc w:val="center"/>
        <w:rPr>
          <w:rFonts w:ascii="Times New Roman" w:eastAsia="Times New Roman" w:hAnsi="Times New Roman"/>
          <w:b/>
          <w:bCs/>
          <w:sz w:val="32"/>
          <w:szCs w:val="32"/>
          <w:lang w:eastAsia="pl-PL" w:bidi="pl-PL"/>
        </w:rPr>
      </w:pPr>
      <w:r w:rsidRPr="00C85286">
        <w:rPr>
          <w:rFonts w:eastAsia="Times New Roman"/>
          <w:b/>
          <w:bCs/>
          <w:sz w:val="32"/>
          <w:szCs w:val="32"/>
          <w:lang w:eastAsia="pl-PL" w:bidi="pl-PL"/>
        </w:rPr>
        <w:t>mgr</w:t>
      </w:r>
      <w:r w:rsidR="004A4349" w:rsidRPr="00C85286">
        <w:rPr>
          <w:rFonts w:eastAsia="Times New Roman"/>
          <w:b/>
          <w:bCs/>
          <w:sz w:val="32"/>
          <w:szCs w:val="32"/>
          <w:lang w:eastAsia="pl-PL" w:bidi="pl-PL"/>
        </w:rPr>
        <w:t xml:space="preserve"> inż. </w:t>
      </w:r>
      <w:r w:rsidR="008D29FA" w:rsidRPr="006C4284">
        <w:rPr>
          <w:rFonts w:eastAsia="Times New Roman"/>
          <w:b/>
          <w:bCs/>
          <w:sz w:val="32"/>
          <w:szCs w:val="32"/>
          <w:lang w:eastAsia="pl-PL" w:bidi="pl-PL"/>
        </w:rPr>
        <w:t>Ka</w:t>
      </w:r>
      <w:r w:rsidR="00C85286">
        <w:rPr>
          <w:rFonts w:eastAsia="Times New Roman"/>
          <w:b/>
          <w:bCs/>
          <w:sz w:val="32"/>
          <w:szCs w:val="32"/>
          <w:lang w:eastAsia="pl-PL" w:bidi="pl-PL"/>
        </w:rPr>
        <w:t>roliny Moszak</w:t>
      </w:r>
    </w:p>
    <w:p w14:paraId="11AA0A7F" w14:textId="77777777" w:rsidR="00A67892" w:rsidRPr="006C4284" w:rsidRDefault="00A67892" w:rsidP="00A67892">
      <w:pPr>
        <w:rPr>
          <w:rFonts w:eastAsia="Times New Roman"/>
          <w:sz w:val="18"/>
          <w:szCs w:val="18"/>
          <w:lang w:eastAsia="pl-PL" w:bidi="pl-PL"/>
        </w:rPr>
      </w:pPr>
    </w:p>
    <w:p w14:paraId="31B91A93" w14:textId="77777777" w:rsidR="00A8034F" w:rsidRDefault="00A67892" w:rsidP="00A8034F">
      <w:pPr>
        <w:spacing w:after="120"/>
        <w:ind w:left="-45" w:right="17"/>
        <w:jc w:val="both"/>
        <w:rPr>
          <w:rFonts w:eastAsia="Times New Roman"/>
          <w:b/>
          <w:i/>
          <w:sz w:val="28"/>
          <w:szCs w:val="28"/>
          <w:lang w:eastAsia="pl-PL" w:bidi="pl-PL"/>
        </w:rPr>
      </w:pPr>
      <w:r w:rsidRPr="006C4284">
        <w:rPr>
          <w:rFonts w:eastAsia="Times New Roman"/>
          <w:sz w:val="28"/>
          <w:szCs w:val="28"/>
          <w:lang w:eastAsia="pl-PL" w:bidi="pl-PL"/>
        </w:rPr>
        <w:t>Tytuł rozprawy:</w:t>
      </w:r>
      <w:r w:rsidR="007D2FBD">
        <w:rPr>
          <w:rFonts w:eastAsia="Times New Roman"/>
          <w:sz w:val="28"/>
          <w:szCs w:val="28"/>
          <w:lang w:eastAsia="pl-PL" w:bidi="pl-PL"/>
        </w:rPr>
        <w:t xml:space="preserve"> </w:t>
      </w:r>
      <w:r w:rsidR="00A8034F" w:rsidRPr="00A8034F">
        <w:rPr>
          <w:rFonts w:eastAsia="Times New Roman"/>
          <w:b/>
          <w:i/>
          <w:sz w:val="28"/>
          <w:szCs w:val="28"/>
          <w:lang w:eastAsia="pl-PL" w:bidi="pl-PL"/>
        </w:rPr>
        <w:t xml:space="preserve">„Epitaksja i charakteryzacja struktur półprzewodnikowych </w:t>
      </w:r>
      <w:proofErr w:type="spellStart"/>
      <w:r w:rsidR="00A8034F" w:rsidRPr="00A8034F">
        <w:rPr>
          <w:rFonts w:eastAsia="Times New Roman"/>
          <w:b/>
          <w:i/>
          <w:sz w:val="28"/>
          <w:szCs w:val="28"/>
          <w:lang w:eastAsia="pl-PL" w:bidi="pl-PL"/>
        </w:rPr>
        <w:t>AlGaN</w:t>
      </w:r>
      <w:proofErr w:type="spellEnd"/>
      <w:r w:rsidR="00A8034F" w:rsidRPr="00A8034F">
        <w:rPr>
          <w:rFonts w:eastAsia="Times New Roman"/>
          <w:b/>
          <w:i/>
          <w:sz w:val="28"/>
          <w:szCs w:val="28"/>
          <w:lang w:eastAsia="pl-PL" w:bidi="pl-PL"/>
        </w:rPr>
        <w:t xml:space="preserve"> z wysoką zawartością </w:t>
      </w:r>
      <w:proofErr w:type="spellStart"/>
      <w:r w:rsidR="00A8034F" w:rsidRPr="00A8034F">
        <w:rPr>
          <w:rFonts w:eastAsia="Times New Roman"/>
          <w:b/>
          <w:i/>
          <w:sz w:val="28"/>
          <w:szCs w:val="28"/>
          <w:lang w:eastAsia="pl-PL" w:bidi="pl-PL"/>
        </w:rPr>
        <w:t>glinu</w:t>
      </w:r>
      <w:proofErr w:type="spellEnd"/>
      <w:r w:rsidR="00A8034F" w:rsidRPr="00A8034F">
        <w:rPr>
          <w:rFonts w:eastAsia="Times New Roman"/>
          <w:b/>
          <w:i/>
          <w:sz w:val="28"/>
          <w:szCs w:val="28"/>
          <w:lang w:eastAsia="pl-PL" w:bidi="pl-PL"/>
        </w:rPr>
        <w:t xml:space="preserve">” </w:t>
      </w:r>
    </w:p>
    <w:p w14:paraId="1E754A3B" w14:textId="77777777" w:rsidR="00767A60" w:rsidRPr="00767A60" w:rsidRDefault="00767A60" w:rsidP="00767A60">
      <w:pPr>
        <w:pStyle w:val="Normalny1"/>
        <w:spacing w:after="120"/>
        <w:jc w:val="both"/>
        <w:rPr>
          <w:rFonts w:eastAsia="Times New Roman"/>
          <w:b/>
          <w:bCs/>
          <w:sz w:val="28"/>
          <w:szCs w:val="28"/>
          <w:lang w:val="en-US" w:eastAsia="pl-PL" w:bidi="pl-PL"/>
        </w:rPr>
      </w:pPr>
      <w:r w:rsidRPr="00767A60">
        <w:rPr>
          <w:rFonts w:eastAsia="Times New Roman"/>
          <w:sz w:val="28"/>
          <w:szCs w:val="28"/>
          <w:lang w:val="en-US" w:eastAsia="pl-PL" w:bidi="pl-PL"/>
        </w:rPr>
        <w:t xml:space="preserve">Promotor: </w:t>
      </w:r>
      <w:r w:rsidRPr="00767A60">
        <w:rPr>
          <w:rFonts w:eastAsia="Times New Roman"/>
          <w:b/>
          <w:bCs/>
          <w:sz w:val="28"/>
          <w:szCs w:val="28"/>
          <w:lang w:val="en-US" w:eastAsia="pl-PL" w:bidi="pl-PL"/>
        </w:rPr>
        <w:t xml:space="preserve">Prof. </w:t>
      </w:r>
      <w:proofErr w:type="spellStart"/>
      <w:r w:rsidRPr="00767A60">
        <w:rPr>
          <w:rFonts w:eastAsia="Times New Roman"/>
          <w:b/>
          <w:bCs/>
          <w:sz w:val="28"/>
          <w:szCs w:val="28"/>
          <w:lang w:val="en-US" w:eastAsia="pl-PL" w:bidi="pl-PL"/>
        </w:rPr>
        <w:t>dr</w:t>
      </w:r>
      <w:proofErr w:type="spellEnd"/>
      <w:r w:rsidRPr="00767A60">
        <w:rPr>
          <w:rFonts w:eastAsia="Times New Roman"/>
          <w:b/>
          <w:bCs/>
          <w:sz w:val="28"/>
          <w:szCs w:val="28"/>
          <w:lang w:val="en-US" w:eastAsia="pl-PL" w:bidi="pl-PL"/>
        </w:rPr>
        <w:t xml:space="preserve"> hab. Detlef Hommel</w:t>
      </w:r>
    </w:p>
    <w:p w14:paraId="21230F8D" w14:textId="77777777" w:rsidR="00767A60" w:rsidRPr="00767A60" w:rsidRDefault="00767A60" w:rsidP="00767A60">
      <w:pPr>
        <w:pStyle w:val="Normalny1"/>
        <w:spacing w:after="120"/>
        <w:jc w:val="both"/>
        <w:rPr>
          <w:rFonts w:eastAsia="Times New Roman"/>
          <w:b/>
          <w:bCs/>
          <w:sz w:val="28"/>
          <w:szCs w:val="28"/>
          <w:lang w:eastAsia="pl-PL" w:bidi="pl-PL"/>
        </w:rPr>
      </w:pPr>
      <w:r w:rsidRPr="00767A60">
        <w:rPr>
          <w:rFonts w:eastAsia="Times New Roman"/>
          <w:sz w:val="28"/>
          <w:szCs w:val="28"/>
          <w:lang w:eastAsia="pl-PL" w:bidi="pl-PL"/>
        </w:rPr>
        <w:t xml:space="preserve">Promotor pomocniczy: </w:t>
      </w:r>
      <w:r w:rsidRPr="00767A60">
        <w:rPr>
          <w:rFonts w:eastAsia="Times New Roman"/>
          <w:b/>
          <w:bCs/>
          <w:sz w:val="28"/>
          <w:szCs w:val="28"/>
          <w:lang w:eastAsia="pl-PL" w:bidi="pl-PL"/>
        </w:rPr>
        <w:t>Dr Edyta Piskorska-Hommel</w:t>
      </w:r>
    </w:p>
    <w:p w14:paraId="54E3C08F" w14:textId="5DAF1770" w:rsidR="00A67892" w:rsidRPr="00767A60" w:rsidRDefault="00A67892" w:rsidP="00767A60">
      <w:pPr>
        <w:pStyle w:val="Normalny1"/>
        <w:spacing w:after="120"/>
        <w:jc w:val="both"/>
        <w:rPr>
          <w:rFonts w:eastAsia="Times New Roman"/>
          <w:sz w:val="28"/>
          <w:szCs w:val="28"/>
          <w:lang w:eastAsia="pl-PL" w:bidi="pl-PL"/>
        </w:rPr>
      </w:pPr>
      <w:r w:rsidRPr="00767A60">
        <w:rPr>
          <w:rFonts w:eastAsia="Times New Roman"/>
          <w:sz w:val="28"/>
          <w:szCs w:val="28"/>
          <w:lang w:eastAsia="pl-PL" w:bidi="pl-PL"/>
        </w:rPr>
        <w:t>Recenzenci:</w:t>
      </w:r>
    </w:p>
    <w:p w14:paraId="6D494162" w14:textId="351D74D3" w:rsidR="006824FA" w:rsidRPr="006824FA" w:rsidRDefault="006824FA" w:rsidP="006824FA">
      <w:pPr>
        <w:tabs>
          <w:tab w:val="left" w:pos="0"/>
        </w:tabs>
        <w:spacing w:before="240"/>
        <w:jc w:val="both"/>
        <w:rPr>
          <w:rFonts w:eastAsia="Times New Roman"/>
          <w:bCs/>
          <w:sz w:val="28"/>
          <w:szCs w:val="28"/>
          <w:lang w:eastAsia="pl-PL" w:bidi="pl-PL"/>
        </w:rPr>
      </w:pPr>
      <w:r w:rsidRPr="006824FA">
        <w:rPr>
          <w:rFonts w:eastAsia="Times New Roman"/>
          <w:b/>
          <w:sz w:val="28"/>
          <w:szCs w:val="28"/>
          <w:lang w:eastAsia="pl-PL" w:bidi="pl-PL"/>
        </w:rPr>
        <w:t xml:space="preserve">Dr hab. Leszek Bryja, prof. </w:t>
      </w:r>
      <w:proofErr w:type="spellStart"/>
      <w:r w:rsidR="006D3606">
        <w:rPr>
          <w:rFonts w:eastAsia="Times New Roman"/>
          <w:b/>
          <w:sz w:val="28"/>
          <w:szCs w:val="28"/>
          <w:lang w:eastAsia="pl-PL" w:bidi="pl-PL"/>
        </w:rPr>
        <w:t>PWr</w:t>
      </w:r>
      <w:proofErr w:type="spellEnd"/>
      <w:r w:rsidRPr="006824FA">
        <w:rPr>
          <w:rFonts w:eastAsia="Times New Roman"/>
          <w:b/>
          <w:sz w:val="28"/>
          <w:szCs w:val="28"/>
          <w:lang w:eastAsia="pl-PL" w:bidi="pl-PL"/>
        </w:rPr>
        <w:t xml:space="preserve">, </w:t>
      </w:r>
      <w:r w:rsidRPr="006824FA">
        <w:rPr>
          <w:rFonts w:eastAsia="Times New Roman"/>
          <w:bCs/>
          <w:sz w:val="28"/>
          <w:szCs w:val="28"/>
          <w:lang w:eastAsia="pl-PL" w:bidi="pl-PL"/>
        </w:rPr>
        <w:t>Wydział Podstawowych Problemów Techniki Politechniki Wrocławskiej</w:t>
      </w:r>
    </w:p>
    <w:p w14:paraId="2E5E46E3" w14:textId="77777777" w:rsidR="006824FA" w:rsidRPr="006824FA" w:rsidRDefault="006824FA" w:rsidP="006D3606">
      <w:pPr>
        <w:tabs>
          <w:tab w:val="left" w:pos="0"/>
        </w:tabs>
        <w:spacing w:before="120"/>
        <w:jc w:val="both"/>
        <w:rPr>
          <w:rFonts w:eastAsia="Times New Roman"/>
          <w:b/>
          <w:sz w:val="28"/>
          <w:szCs w:val="28"/>
          <w:lang w:eastAsia="pl-PL" w:bidi="pl-PL"/>
        </w:rPr>
      </w:pPr>
      <w:r w:rsidRPr="006824FA">
        <w:rPr>
          <w:rFonts w:eastAsia="Times New Roman"/>
          <w:b/>
          <w:sz w:val="28"/>
          <w:szCs w:val="28"/>
          <w:lang w:eastAsia="pl-PL" w:bidi="pl-PL"/>
        </w:rPr>
        <w:t xml:space="preserve">Prof. dr hab. Marek Godlewski, </w:t>
      </w:r>
      <w:r w:rsidRPr="006824FA">
        <w:rPr>
          <w:rFonts w:eastAsia="Times New Roman"/>
          <w:bCs/>
          <w:sz w:val="28"/>
          <w:szCs w:val="28"/>
          <w:lang w:eastAsia="pl-PL" w:bidi="pl-PL"/>
        </w:rPr>
        <w:t>Instytut Fizyki Polskiej Akademii Nauk w Warszawie</w:t>
      </w:r>
    </w:p>
    <w:p w14:paraId="5B42EBC1" w14:textId="098F8544" w:rsidR="006824FA" w:rsidRDefault="006824FA" w:rsidP="006D3606">
      <w:pPr>
        <w:tabs>
          <w:tab w:val="left" w:pos="0"/>
        </w:tabs>
        <w:spacing w:before="120"/>
        <w:jc w:val="both"/>
        <w:rPr>
          <w:sz w:val="28"/>
          <w:szCs w:val="28"/>
        </w:rPr>
      </w:pPr>
      <w:r w:rsidRPr="006824FA">
        <w:rPr>
          <w:rFonts w:eastAsia="Times New Roman"/>
          <w:b/>
          <w:sz w:val="28"/>
          <w:szCs w:val="28"/>
          <w:lang w:eastAsia="pl-PL" w:bidi="pl-PL"/>
        </w:rPr>
        <w:t xml:space="preserve">Dr hab. Agata Kamińska, prof. </w:t>
      </w:r>
      <w:r w:rsidR="006D3606">
        <w:rPr>
          <w:rFonts w:eastAsia="Times New Roman"/>
          <w:b/>
          <w:sz w:val="28"/>
          <w:szCs w:val="28"/>
          <w:lang w:eastAsia="pl-PL" w:bidi="pl-PL"/>
        </w:rPr>
        <w:t>UKSW</w:t>
      </w:r>
      <w:r w:rsidRPr="006824FA">
        <w:rPr>
          <w:rFonts w:eastAsia="Times New Roman"/>
          <w:b/>
          <w:sz w:val="28"/>
          <w:szCs w:val="28"/>
          <w:lang w:eastAsia="pl-PL" w:bidi="pl-PL"/>
        </w:rPr>
        <w:t xml:space="preserve">, </w:t>
      </w:r>
      <w:r w:rsidRPr="006824FA">
        <w:rPr>
          <w:rFonts w:eastAsia="Times New Roman"/>
          <w:bCs/>
          <w:sz w:val="28"/>
          <w:szCs w:val="28"/>
          <w:lang w:eastAsia="pl-PL" w:bidi="pl-PL"/>
        </w:rPr>
        <w:t>Wydział Matematyczno-Przyrodniczy, Uniwersytet Kardynała Stefana Wyszyńskiego w Warszawie</w:t>
      </w:r>
    </w:p>
    <w:p w14:paraId="6A6E1375" w14:textId="288A4341" w:rsidR="00A67892" w:rsidRPr="00534FC6" w:rsidRDefault="00A67892" w:rsidP="006824FA">
      <w:pPr>
        <w:tabs>
          <w:tab w:val="left" w:pos="0"/>
        </w:tabs>
        <w:spacing w:before="240"/>
        <w:jc w:val="both"/>
        <w:rPr>
          <w:sz w:val="28"/>
          <w:szCs w:val="28"/>
        </w:rPr>
      </w:pPr>
      <w:r w:rsidRPr="00534FC6">
        <w:rPr>
          <w:sz w:val="28"/>
          <w:szCs w:val="28"/>
        </w:rPr>
        <w:t xml:space="preserve">Ze względu na trwający w Polsce stan epidemii, obrona odbędzie się w trybie zdalnym przy pomocy aplikacji Microsoft </w:t>
      </w:r>
      <w:proofErr w:type="spellStart"/>
      <w:r w:rsidRPr="00534FC6">
        <w:rPr>
          <w:sz w:val="28"/>
          <w:szCs w:val="28"/>
        </w:rPr>
        <w:t>Teams</w:t>
      </w:r>
      <w:proofErr w:type="spellEnd"/>
      <w:r w:rsidRPr="00534FC6">
        <w:rPr>
          <w:sz w:val="28"/>
          <w:szCs w:val="28"/>
        </w:rPr>
        <w:t>.</w:t>
      </w:r>
    </w:p>
    <w:p w14:paraId="1BED60B9" w14:textId="0B09B03A" w:rsidR="00A67892" w:rsidRPr="00534FC6" w:rsidRDefault="00A67892" w:rsidP="00A67892">
      <w:pPr>
        <w:tabs>
          <w:tab w:val="left" w:pos="0"/>
        </w:tabs>
        <w:spacing w:before="240" w:after="120"/>
        <w:jc w:val="both"/>
        <w:rPr>
          <w:sz w:val="28"/>
          <w:szCs w:val="28"/>
        </w:rPr>
      </w:pPr>
      <w:r w:rsidRPr="00534FC6">
        <w:rPr>
          <w:sz w:val="28"/>
          <w:szCs w:val="28"/>
        </w:rPr>
        <w:t xml:space="preserve">Osoby nieposiadające konta pocztowego w domenie "intibs.pl" i chcące dołączyć do obrony są proszone o wysłanie wiadomości na adres: </w:t>
      </w:r>
      <w:hyperlink r:id="rId7" w:history="1">
        <w:r w:rsidRPr="00534FC6">
          <w:rPr>
            <w:rStyle w:val="Hipercze"/>
            <w:sz w:val="28"/>
            <w:szCs w:val="28"/>
          </w:rPr>
          <w:t>sekretariat_naukowy@intibs.pl</w:t>
        </w:r>
      </w:hyperlink>
      <w:r w:rsidRPr="00534FC6">
        <w:rPr>
          <w:sz w:val="28"/>
          <w:szCs w:val="28"/>
        </w:rPr>
        <w:t xml:space="preserve"> w celu uzyskania dostępu </w:t>
      </w:r>
      <w:r w:rsidRPr="00534FC6">
        <w:rPr>
          <w:b/>
          <w:sz w:val="28"/>
          <w:szCs w:val="28"/>
        </w:rPr>
        <w:t>najpóźniej na 24 godziny przed rozpoczęciem obrony</w:t>
      </w:r>
      <w:r w:rsidRPr="00534FC6">
        <w:rPr>
          <w:sz w:val="28"/>
          <w:szCs w:val="28"/>
        </w:rPr>
        <w:t xml:space="preserve">, tj. do dnia </w:t>
      </w:r>
      <w:r>
        <w:rPr>
          <w:sz w:val="28"/>
          <w:szCs w:val="28"/>
        </w:rPr>
        <w:t xml:space="preserve"> </w:t>
      </w:r>
      <w:r w:rsidR="00A0621E">
        <w:rPr>
          <w:sz w:val="28"/>
          <w:szCs w:val="28"/>
        </w:rPr>
        <w:t xml:space="preserve"> </w:t>
      </w:r>
      <w:r w:rsidR="006F330D" w:rsidRPr="005B7FD1">
        <w:rPr>
          <w:sz w:val="28"/>
          <w:szCs w:val="28"/>
        </w:rPr>
        <w:t>11</w:t>
      </w:r>
      <w:r w:rsidR="008B1987" w:rsidRPr="005B7FD1">
        <w:rPr>
          <w:sz w:val="28"/>
          <w:szCs w:val="28"/>
        </w:rPr>
        <w:t>.0</w:t>
      </w:r>
      <w:r w:rsidR="006F330D" w:rsidRPr="005B7FD1">
        <w:rPr>
          <w:sz w:val="28"/>
          <w:szCs w:val="28"/>
        </w:rPr>
        <w:t>5</w:t>
      </w:r>
      <w:r w:rsidR="008B1987" w:rsidRPr="005B7FD1">
        <w:rPr>
          <w:sz w:val="28"/>
          <w:szCs w:val="28"/>
        </w:rPr>
        <w:t>.</w:t>
      </w:r>
      <w:r w:rsidRPr="005B7FD1">
        <w:rPr>
          <w:sz w:val="28"/>
          <w:szCs w:val="28"/>
        </w:rPr>
        <w:t>202</w:t>
      </w:r>
      <w:r w:rsidR="00526DFF" w:rsidRPr="005B7FD1">
        <w:rPr>
          <w:sz w:val="28"/>
          <w:szCs w:val="28"/>
        </w:rPr>
        <w:t>2</w:t>
      </w:r>
      <w:r w:rsidRPr="005B7FD1">
        <w:rPr>
          <w:sz w:val="28"/>
          <w:szCs w:val="28"/>
        </w:rPr>
        <w:t xml:space="preserve"> br. do godz</w:t>
      </w:r>
      <w:r w:rsidR="008B1987" w:rsidRPr="005B7FD1">
        <w:rPr>
          <w:sz w:val="28"/>
          <w:szCs w:val="28"/>
        </w:rPr>
        <w:t>.</w:t>
      </w:r>
      <w:r w:rsidR="003F14A3" w:rsidRPr="005B7FD1">
        <w:rPr>
          <w:sz w:val="28"/>
          <w:szCs w:val="28"/>
        </w:rPr>
        <w:t xml:space="preserve"> 10:00.</w:t>
      </w:r>
    </w:p>
    <w:p w14:paraId="7CA45E4A" w14:textId="77777777" w:rsidR="00A67892" w:rsidRPr="00534FC6" w:rsidRDefault="00A67892" w:rsidP="00A67892">
      <w:pPr>
        <w:tabs>
          <w:tab w:val="left" w:pos="0"/>
        </w:tabs>
        <w:spacing w:before="240"/>
        <w:rPr>
          <w:sz w:val="28"/>
          <w:szCs w:val="28"/>
        </w:rPr>
      </w:pPr>
      <w:r w:rsidRPr="00534FC6">
        <w:rPr>
          <w:sz w:val="28"/>
          <w:szCs w:val="28"/>
        </w:rPr>
        <w:t>Z dysertacją i opiniami recenzentów można się zapoznać w Bibliotece INTiBS PAN.</w:t>
      </w:r>
    </w:p>
    <w:p w14:paraId="48C228DB" w14:textId="475B7587" w:rsidR="00A67892" w:rsidRPr="00534FC6" w:rsidRDefault="002C673B" w:rsidP="00A67892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Rozprawa, s</w:t>
      </w:r>
      <w:r w:rsidR="00A67892" w:rsidRPr="00534FC6">
        <w:rPr>
          <w:sz w:val="28"/>
          <w:szCs w:val="28"/>
        </w:rPr>
        <w:t xml:space="preserve">treszczenie i opinie są również zamieszczone na stronie </w:t>
      </w:r>
      <w:r w:rsidR="00F4591B">
        <w:rPr>
          <w:sz w:val="28"/>
          <w:szCs w:val="28"/>
        </w:rPr>
        <w:t>BIP</w:t>
      </w:r>
      <w:r w:rsidR="00A67892" w:rsidRPr="00534FC6">
        <w:rPr>
          <w:sz w:val="28"/>
          <w:szCs w:val="28"/>
        </w:rPr>
        <w:t xml:space="preserve"> Instytutu</w:t>
      </w:r>
      <w:r w:rsidR="00A67892" w:rsidRPr="00534FC6">
        <w:rPr>
          <w:sz w:val="28"/>
          <w:szCs w:val="28"/>
          <w:lang w:bidi="pl-PL"/>
        </w:rPr>
        <w:t>.</w:t>
      </w:r>
    </w:p>
    <w:p w14:paraId="5BA629A8" w14:textId="77777777" w:rsidR="00A67892" w:rsidRPr="00534FC6" w:rsidRDefault="00A67892" w:rsidP="000B11A5">
      <w:pPr>
        <w:pStyle w:val="Normalny1"/>
        <w:tabs>
          <w:tab w:val="left" w:pos="0"/>
        </w:tabs>
        <w:spacing w:before="240"/>
        <w:jc w:val="right"/>
        <w:rPr>
          <w:rFonts w:eastAsia="Times New Roman"/>
          <w:i/>
          <w:iCs/>
          <w:sz w:val="28"/>
          <w:szCs w:val="28"/>
          <w:lang w:eastAsia="pl-PL" w:bidi="pl-PL"/>
        </w:rPr>
      </w:pPr>
      <w:r w:rsidRPr="00534FC6">
        <w:rPr>
          <w:rFonts w:eastAsia="Times New Roman"/>
          <w:i/>
          <w:iCs/>
          <w:sz w:val="28"/>
          <w:szCs w:val="28"/>
          <w:lang w:eastAsia="pl-PL" w:bidi="pl-PL"/>
        </w:rPr>
        <w:t>Sekretariat Naukowy INTiBS PAN</w:t>
      </w:r>
    </w:p>
    <w:p w14:paraId="1098F28B" w14:textId="0DD5498E" w:rsidR="00A67892" w:rsidRPr="00534FC6" w:rsidRDefault="008B1987" w:rsidP="008B1987">
      <w:pPr>
        <w:pStyle w:val="Normalny1"/>
        <w:tabs>
          <w:tab w:val="left" w:pos="0"/>
        </w:tabs>
        <w:rPr>
          <w:rFonts w:eastAsia="Times New Roman"/>
          <w:sz w:val="28"/>
          <w:szCs w:val="28"/>
          <w:lang w:eastAsia="pl-PL" w:bidi="pl-PL"/>
        </w:rPr>
      </w:pPr>
      <w:r w:rsidRPr="00534FC6">
        <w:rPr>
          <w:rFonts w:eastAsia="Times New Roman"/>
          <w:sz w:val="28"/>
          <w:szCs w:val="28"/>
          <w:lang w:eastAsia="pl-PL" w:bidi="pl-PL"/>
        </w:rPr>
        <w:t>Wrocław,</w:t>
      </w:r>
      <w:r w:rsidR="006D3606">
        <w:rPr>
          <w:rFonts w:eastAsia="Times New Roman"/>
          <w:sz w:val="28"/>
          <w:szCs w:val="28"/>
          <w:lang w:eastAsia="pl-PL" w:bidi="pl-PL"/>
        </w:rPr>
        <w:t xml:space="preserve"> 31.03.</w:t>
      </w:r>
      <w:r w:rsidRPr="00534FC6">
        <w:rPr>
          <w:rFonts w:eastAsia="Times New Roman"/>
          <w:sz w:val="28"/>
          <w:szCs w:val="28"/>
          <w:lang w:eastAsia="pl-PL" w:bidi="pl-PL"/>
        </w:rPr>
        <w:t>202</w:t>
      </w:r>
      <w:r w:rsidR="00F918ED">
        <w:rPr>
          <w:rFonts w:eastAsia="Times New Roman"/>
          <w:sz w:val="28"/>
          <w:szCs w:val="28"/>
          <w:lang w:eastAsia="pl-PL" w:bidi="pl-PL"/>
        </w:rPr>
        <w:t>2</w:t>
      </w:r>
      <w:r w:rsidRPr="00534FC6">
        <w:rPr>
          <w:rFonts w:eastAsia="Times New Roman"/>
          <w:sz w:val="28"/>
          <w:szCs w:val="28"/>
          <w:shd w:val="clear" w:color="auto" w:fill="FFFFFF"/>
          <w:lang w:eastAsia="pl-PL" w:bidi="pl-PL"/>
        </w:rPr>
        <w:t xml:space="preserve"> r.</w:t>
      </w:r>
      <w:r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  <w:t xml:space="preserve">    </w:t>
      </w:r>
      <w:r w:rsidR="000E67EF"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 w:rsidR="000E67EF"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 w:rsidR="000E67EF"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>
        <w:rPr>
          <w:rFonts w:eastAsia="Times New Roman"/>
          <w:sz w:val="28"/>
          <w:szCs w:val="28"/>
          <w:shd w:val="clear" w:color="auto" w:fill="FFFFFF"/>
          <w:lang w:eastAsia="pl-PL" w:bidi="pl-PL"/>
        </w:rPr>
        <w:t xml:space="preserve"> </w:t>
      </w:r>
      <w:r w:rsidR="00A67892" w:rsidRPr="00534FC6">
        <w:rPr>
          <w:rFonts w:eastAsia="Times New Roman"/>
          <w:i/>
          <w:iCs/>
          <w:sz w:val="28"/>
          <w:szCs w:val="28"/>
          <w:lang w:eastAsia="pl-PL" w:bidi="pl-PL"/>
        </w:rPr>
        <w:t>mgr Andrzej Koczarski</w:t>
      </w:r>
    </w:p>
    <w:p w14:paraId="70E5323B" w14:textId="36ADCBB5" w:rsidR="00761492" w:rsidRPr="00A67892" w:rsidRDefault="008B1987" w:rsidP="008B1987">
      <w:pPr>
        <w:pStyle w:val="Normalny1"/>
        <w:tabs>
          <w:tab w:val="left" w:pos="0"/>
        </w:tabs>
        <w:spacing w:before="120"/>
        <w:jc w:val="both"/>
        <w:rPr>
          <w:rFonts w:eastAsia="Times New Roman"/>
          <w:sz w:val="28"/>
          <w:szCs w:val="28"/>
          <w:shd w:val="clear" w:color="auto" w:fill="FFFFFF"/>
          <w:lang w:eastAsia="pl-PL" w:bidi="pl-PL"/>
        </w:rPr>
      </w:pPr>
      <w:r>
        <w:rPr>
          <w:rFonts w:eastAsia="Times New Roman"/>
          <w:sz w:val="28"/>
          <w:szCs w:val="28"/>
          <w:lang w:eastAsia="pl-PL" w:bidi="pl-PL"/>
        </w:rPr>
        <w:tab/>
      </w:r>
      <w:r>
        <w:rPr>
          <w:rFonts w:eastAsia="Times New Roman"/>
          <w:sz w:val="28"/>
          <w:szCs w:val="28"/>
          <w:lang w:eastAsia="pl-PL" w:bidi="pl-PL"/>
        </w:rPr>
        <w:tab/>
      </w:r>
      <w:r>
        <w:rPr>
          <w:rFonts w:eastAsia="Times New Roman"/>
          <w:sz w:val="28"/>
          <w:szCs w:val="28"/>
          <w:lang w:eastAsia="pl-PL" w:bidi="pl-PL"/>
        </w:rPr>
        <w:tab/>
      </w:r>
      <w:r>
        <w:rPr>
          <w:rFonts w:eastAsia="Times New Roman"/>
          <w:sz w:val="28"/>
          <w:szCs w:val="28"/>
          <w:lang w:eastAsia="pl-PL" w:bidi="pl-PL"/>
        </w:rPr>
        <w:tab/>
      </w:r>
      <w:r>
        <w:rPr>
          <w:rFonts w:eastAsia="Times New Roman"/>
          <w:sz w:val="28"/>
          <w:szCs w:val="28"/>
          <w:lang w:eastAsia="pl-PL" w:bidi="pl-PL"/>
        </w:rPr>
        <w:tab/>
      </w:r>
      <w:r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>
        <w:rPr>
          <w:rFonts w:eastAsia="Times New Roman"/>
          <w:sz w:val="28"/>
          <w:szCs w:val="28"/>
          <w:shd w:val="clear" w:color="auto" w:fill="FFFFFF"/>
          <w:lang w:eastAsia="pl-PL" w:bidi="pl-PL"/>
        </w:rPr>
        <w:tab/>
      </w:r>
      <w:r w:rsidR="006D3606">
        <w:rPr>
          <w:rFonts w:eastAsia="Times New Roman"/>
          <w:sz w:val="28"/>
          <w:szCs w:val="28"/>
          <w:shd w:val="clear" w:color="auto" w:fill="FFFFFF"/>
          <w:lang w:eastAsia="pl-PL" w:bidi="pl-PL"/>
        </w:rPr>
        <w:t xml:space="preserve">                        </w:t>
      </w:r>
      <w:r w:rsidRPr="001B56B3">
        <w:rPr>
          <w:rFonts w:eastAsia="Times New Roman"/>
          <w:noProof/>
          <w:sz w:val="28"/>
          <w:szCs w:val="28"/>
          <w:lang w:eastAsia="pl-PL" w:bidi="pl-PL"/>
        </w:rPr>
        <w:drawing>
          <wp:inline distT="0" distB="0" distL="0" distR="0" wp14:anchorId="51A77F48" wp14:editId="21CAC041">
            <wp:extent cx="2305050" cy="1016000"/>
            <wp:effectExtent l="0" t="0" r="0" b="0"/>
            <wp:docPr id="2" name="Obraz 2" descr="pieczęć Instytutu Niskich Temperatur i Badań Strukturalnych im. Włodzimierza Trzebiatowskiego Polskiej Akademii Na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165D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E729B48" wp14:editId="3FC8868B">
                <wp:simplePos x="0" y="0"/>
                <wp:positionH relativeFrom="margin">
                  <wp:posOffset>4039564</wp:posOffset>
                </wp:positionH>
                <wp:positionV relativeFrom="page">
                  <wp:posOffset>508483</wp:posOffset>
                </wp:positionV>
                <wp:extent cx="2304415" cy="32385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4415" cy="323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BF78AA" w14:textId="77777777" w:rsidR="00ED165D" w:rsidRPr="00A67892" w:rsidRDefault="00ED165D" w:rsidP="00ED165D">
                            <w:pPr>
                              <w:jc w:val="right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729B4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18.1pt;margin-top:40.05pt;width:181.45pt;height:25.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" filled="f" stroked="f">
                <v:textbox>
                  <w:txbxContent>
                    <w:p w14:paraId="01BF78AA" w14:textId="77777777" w:rsidR="00ED165D" w:rsidRPr="00A67892" w:rsidRDefault="00ED165D" w:rsidP="00ED165D">
                      <w:pPr>
                        <w:jc w:val="right"/>
                        <w:rPr>
                          <w:b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sectPr w:rsidR="00761492" w:rsidRPr="00A67892" w:rsidSect="000E67E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9" w:footer="3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16F55" w14:textId="77777777" w:rsidR="00047216" w:rsidRDefault="00047216" w:rsidP="005A7F57">
      <w:r>
        <w:separator/>
      </w:r>
    </w:p>
  </w:endnote>
  <w:endnote w:type="continuationSeparator" w:id="0">
    <w:p w14:paraId="5AB72CA2" w14:textId="77777777" w:rsidR="00047216" w:rsidRDefault="00047216" w:rsidP="005A7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5A712" w14:textId="77777777" w:rsidR="00AA5C80" w:rsidRDefault="00AA5C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FF0C" w14:textId="77777777" w:rsidR="005A7F57" w:rsidRPr="00145A9F" w:rsidRDefault="0029027F" w:rsidP="00145A9F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8A71729" wp14:editId="3D30844B">
          <wp:simplePos x="0" y="0"/>
          <wp:positionH relativeFrom="margin">
            <wp:posOffset>-904875</wp:posOffset>
          </wp:positionH>
          <wp:positionV relativeFrom="paragraph">
            <wp:posOffset>-417195</wp:posOffset>
          </wp:positionV>
          <wp:extent cx="7570800" cy="802800"/>
          <wp:effectExtent l="0" t="0" r="0" b="0"/>
          <wp:wrapNone/>
          <wp:docPr id="201" name="Obraz 2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0800" cy="80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FABC6" w14:textId="77777777" w:rsidR="00507645" w:rsidRDefault="00507645">
    <w:pPr>
      <w:pStyle w:val="Stopka"/>
    </w:pPr>
    <w:r>
      <w:rPr>
        <w:noProof/>
      </w:rPr>
      <w:drawing>
        <wp:anchor distT="0" distB="0" distL="114300" distR="114300" simplePos="0" relativeHeight="251662336" behindDoc="1" locked="0" layoutInCell="1" allowOverlap="1" wp14:anchorId="0F0AF007" wp14:editId="31A6FA5C">
          <wp:simplePos x="0" y="0"/>
          <wp:positionH relativeFrom="page">
            <wp:posOffset>-196925</wp:posOffset>
          </wp:positionH>
          <wp:positionV relativeFrom="paragraph">
            <wp:posOffset>-450775</wp:posOffset>
          </wp:positionV>
          <wp:extent cx="7570470" cy="827405"/>
          <wp:effectExtent l="0" t="0" r="0" b="0"/>
          <wp:wrapNone/>
          <wp:docPr id="203" name="Obraz 203" descr="Dane adresowe:&#10;&#10;Instytut Niskich Temperatur i Badań Strukturalnych im. Włodzimierza Trzebiatowskiego Polskiej Akademii Nauk, ul. Okólna 2, 50-422 Wrocław, tel. 71 343 5021, intibs@intibs.pl, www.intibs.pl&#10;&#10;Contact data:&#10;&#10;Institute of Low Temperature and Structure Research, Polish Academy of Sciences, ul. Okólna 2, 50-422 Wroclaw, Poland, phone: +48 71 343 5021, intibs@intibs.pl, www.intibs.p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Dane adresowe:&#10;&#10;Instytut Niskich Temperatur i Badań Strukturalnych im. Włodzimierza Trzebiatowskiego Polskiej Akademii Nauk, ul. Okólna 2, 50-422 Wrocław, tel. 71 343 5021, intibs@intibs.pl, www.intibs.pl&#10;&#10;Contact data:&#10;&#10;Institute of Low Temperature and Structure Research, Polish Academy of Sciences, ul. Okólna 2, 50-422 Wroclaw, Poland, phone: +48 71 343 5021, intibs@intibs.pl, www.intibs.pl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0470" cy="827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0B241" w14:textId="77777777" w:rsidR="00047216" w:rsidRDefault="00047216" w:rsidP="005A7F57">
      <w:r>
        <w:separator/>
      </w:r>
    </w:p>
  </w:footnote>
  <w:footnote w:type="continuationSeparator" w:id="0">
    <w:p w14:paraId="090FC130" w14:textId="77777777" w:rsidR="00047216" w:rsidRDefault="00047216" w:rsidP="005A7F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B8EBF" w14:textId="77777777" w:rsidR="00AA5C80" w:rsidRDefault="00AA5C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314C9" w14:textId="77777777" w:rsidR="00AA5C80" w:rsidRDefault="00AA5C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9E04C" w14:textId="77777777" w:rsidR="00ED165D" w:rsidRDefault="00ED165D">
    <w:pPr>
      <w:pStyle w:val="Nagwek"/>
    </w:pPr>
    <w:r>
      <w:rPr>
        <w:noProof/>
      </w:rPr>
      <w:drawing>
        <wp:inline distT="0" distB="0" distL="0" distR="0" wp14:anchorId="78162D79" wp14:editId="09500997">
          <wp:extent cx="1021080" cy="1021080"/>
          <wp:effectExtent l="0" t="0" r="7620" b="0"/>
          <wp:docPr id="202" name="Obraz 202" descr="Logotyp Instytutu Niskich Temperatur i Badań Strukturalnych im. Włodzimierza Trzebiatowskiego Polskiej Akademii Nauk | Logotype of Institute of Low Temperature and Structure Research, Polish Academy of Science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otyp Instytutu Niskich Temperatur i Badań Strukturalnych im. Włodzimierza Trzebiatowskiego Polskiej Akademii Nauk | Logotype of Institute of Low Temperature and Structure Research, Polish Academy of Science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108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892"/>
    <w:rsid w:val="00000E85"/>
    <w:rsid w:val="0001386D"/>
    <w:rsid w:val="00047216"/>
    <w:rsid w:val="00064AF7"/>
    <w:rsid w:val="000B11A5"/>
    <w:rsid w:val="000E67EF"/>
    <w:rsid w:val="001101F4"/>
    <w:rsid w:val="00145A9F"/>
    <w:rsid w:val="00171083"/>
    <w:rsid w:val="00204EAB"/>
    <w:rsid w:val="00224638"/>
    <w:rsid w:val="0029027F"/>
    <w:rsid w:val="002C673B"/>
    <w:rsid w:val="00346A32"/>
    <w:rsid w:val="003F14A3"/>
    <w:rsid w:val="004A4349"/>
    <w:rsid w:val="004D0D08"/>
    <w:rsid w:val="00507645"/>
    <w:rsid w:val="00526DFF"/>
    <w:rsid w:val="005A7F57"/>
    <w:rsid w:val="005B7FD1"/>
    <w:rsid w:val="005E64D3"/>
    <w:rsid w:val="00655DC9"/>
    <w:rsid w:val="006824FA"/>
    <w:rsid w:val="006C4284"/>
    <w:rsid w:val="006D3606"/>
    <w:rsid w:val="006F330D"/>
    <w:rsid w:val="007139B5"/>
    <w:rsid w:val="00761492"/>
    <w:rsid w:val="00767A60"/>
    <w:rsid w:val="00794886"/>
    <w:rsid w:val="007C6A75"/>
    <w:rsid w:val="007D2FBD"/>
    <w:rsid w:val="008404ED"/>
    <w:rsid w:val="00862757"/>
    <w:rsid w:val="008B1987"/>
    <w:rsid w:val="008D29FA"/>
    <w:rsid w:val="0093195E"/>
    <w:rsid w:val="009D4272"/>
    <w:rsid w:val="00A0621E"/>
    <w:rsid w:val="00A20304"/>
    <w:rsid w:val="00A67892"/>
    <w:rsid w:val="00A8034F"/>
    <w:rsid w:val="00AA5C80"/>
    <w:rsid w:val="00AE3A41"/>
    <w:rsid w:val="00AE47F2"/>
    <w:rsid w:val="00B34DF7"/>
    <w:rsid w:val="00BB5793"/>
    <w:rsid w:val="00C43DBC"/>
    <w:rsid w:val="00C5331F"/>
    <w:rsid w:val="00C85286"/>
    <w:rsid w:val="00CB1C02"/>
    <w:rsid w:val="00D63FC2"/>
    <w:rsid w:val="00D817B4"/>
    <w:rsid w:val="00D832A0"/>
    <w:rsid w:val="00DA3B73"/>
    <w:rsid w:val="00DA621B"/>
    <w:rsid w:val="00DF5A6D"/>
    <w:rsid w:val="00ED165D"/>
    <w:rsid w:val="00F4591B"/>
    <w:rsid w:val="00F918ED"/>
    <w:rsid w:val="00FA73EA"/>
    <w:rsid w:val="00FE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0D45000"/>
  <w15:chartTrackingRefBased/>
  <w15:docId w15:val="{20424144-A333-4D1D-A754-28F6D4615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7892"/>
    <w:pPr>
      <w:widowControl w:val="0"/>
      <w:suppressAutoHyphens/>
      <w:spacing w:after="0" w:line="240" w:lineRule="auto"/>
    </w:pPr>
    <w:rPr>
      <w:rFonts w:ascii="Liberation Serif" w:eastAsia="Arial" w:hAnsi="Liberation Serif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7F5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A7F57"/>
  </w:style>
  <w:style w:type="paragraph" w:styleId="Stopka">
    <w:name w:val="footer"/>
    <w:basedOn w:val="Normalny"/>
    <w:link w:val="StopkaZnak"/>
    <w:uiPriority w:val="99"/>
    <w:unhideWhenUsed/>
    <w:rsid w:val="005A7F57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A7F57"/>
  </w:style>
  <w:style w:type="paragraph" w:customStyle="1" w:styleId="Normalny1">
    <w:name w:val="Normalny1"/>
    <w:basedOn w:val="Normalny"/>
    <w:rsid w:val="00A67892"/>
    <w:rPr>
      <w:sz w:val="20"/>
      <w:szCs w:val="20"/>
    </w:rPr>
  </w:style>
  <w:style w:type="character" w:styleId="Hipercze">
    <w:name w:val="Hyperlink"/>
    <w:uiPriority w:val="99"/>
    <w:unhideWhenUsed/>
    <w:rsid w:val="00A67892"/>
    <w:rPr>
      <w:color w:val="0563C1"/>
      <w:u w:val="single"/>
    </w:rPr>
  </w:style>
  <w:style w:type="paragraph" w:customStyle="1" w:styleId="Normalny2">
    <w:name w:val="Normalny2"/>
    <w:basedOn w:val="Normalny"/>
    <w:rsid w:val="000E67EF"/>
    <w:pPr>
      <w:autoSpaceDE w:val="0"/>
    </w:pPr>
    <w:rPr>
      <w:rFonts w:ascii="Times New Roman" w:eastAsia="Times New Roman" w:hAnsi="Times New Roman"/>
      <w:kern w:val="0"/>
      <w:sz w:val="20"/>
      <w:szCs w:val="20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sekretariat_naukowy@intibs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FFBBE-CA88-44C4-89B7-7071BA570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1356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Zawiadomienie o obronie rozprawy doktorskiej Volodymyra Medviedieva</vt:lpstr>
    </vt:vector>
  </TitlesOfParts>
  <Company>INTiBS PAN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obronie rozprawy doktorskiej Volodymyra Medviedieva</dc:title>
  <dc:subject/>
  <dc:creator>Iwona Śliwińska</dc:creator>
  <cp:keywords>Obrona doktorska</cp:keywords>
  <dc:description/>
  <cp:lastModifiedBy>Iwona Śliwińska</cp:lastModifiedBy>
  <cp:revision>2</cp:revision>
  <cp:lastPrinted>2021-06-08T06:42:00Z</cp:lastPrinted>
  <dcterms:created xsi:type="dcterms:W3CDTF">2022-03-31T11:48:00Z</dcterms:created>
  <dcterms:modified xsi:type="dcterms:W3CDTF">2022-03-31T11:48:00Z</dcterms:modified>
</cp:coreProperties>
</file>